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9635" w14:textId="77777777" w:rsidR="002E48D2" w:rsidRPr="00AA2AEA" w:rsidRDefault="002E48D2" w:rsidP="00CB76EC">
      <w:pPr>
        <w:ind w:right="72"/>
        <w:jc w:val="both"/>
        <w:rPr>
          <w:b/>
          <w:color w:val="000080"/>
        </w:rPr>
      </w:pPr>
    </w:p>
    <w:p w14:paraId="6F853349" w14:textId="77777777" w:rsidR="002E48D2" w:rsidRPr="00AA2AEA" w:rsidRDefault="002E48D2" w:rsidP="00747B6A">
      <w:pPr>
        <w:spacing w:line="276" w:lineRule="auto"/>
        <w:ind w:right="72"/>
        <w:jc w:val="both"/>
        <w:rPr>
          <w:b/>
          <w:color w:val="000080"/>
        </w:rPr>
      </w:pPr>
    </w:p>
    <w:p w14:paraId="640D7506" w14:textId="77777777" w:rsidR="002E48D2" w:rsidRPr="00AA2AEA" w:rsidRDefault="002E48D2" w:rsidP="00E540DF">
      <w:pPr>
        <w:spacing w:line="276" w:lineRule="auto"/>
        <w:ind w:left="1800" w:right="72" w:firstLine="720"/>
        <w:jc w:val="both"/>
        <w:rPr>
          <w:b/>
          <w:color w:val="000080"/>
        </w:rPr>
      </w:pPr>
    </w:p>
    <w:p w14:paraId="734F4A9B" w14:textId="77777777" w:rsidR="000D5776" w:rsidRPr="00AA2AEA" w:rsidRDefault="000D5776" w:rsidP="00E540DF">
      <w:pPr>
        <w:spacing w:line="276" w:lineRule="auto"/>
        <w:ind w:right="72"/>
        <w:jc w:val="both"/>
        <w:rPr>
          <w:b/>
          <w:color w:val="000080"/>
        </w:rPr>
      </w:pPr>
    </w:p>
    <w:p w14:paraId="43EE1DEF" w14:textId="77777777" w:rsidR="000D5776" w:rsidRPr="00AA2AEA" w:rsidRDefault="000D5776" w:rsidP="00E540DF">
      <w:pPr>
        <w:spacing w:line="276" w:lineRule="auto"/>
        <w:ind w:left="1800" w:right="72" w:firstLine="720"/>
        <w:jc w:val="both"/>
        <w:rPr>
          <w:b/>
          <w:color w:val="000080"/>
        </w:rPr>
      </w:pPr>
    </w:p>
    <w:p w14:paraId="20FF3CF5" w14:textId="77777777" w:rsidR="0089084D" w:rsidRPr="00AA2AEA" w:rsidRDefault="0089084D" w:rsidP="00E540DF">
      <w:pPr>
        <w:tabs>
          <w:tab w:val="left" w:pos="567"/>
        </w:tabs>
        <w:spacing w:line="276" w:lineRule="auto"/>
        <w:jc w:val="center"/>
        <w:rPr>
          <w:b/>
        </w:rPr>
      </w:pPr>
      <w:r w:rsidRPr="00AA2AEA">
        <w:rPr>
          <w:b/>
        </w:rPr>
        <w:t xml:space="preserve">YÜKSEKÖĞRETİM KURULU </w:t>
      </w:r>
    </w:p>
    <w:p w14:paraId="7AD24264" w14:textId="77777777" w:rsidR="00A842BE" w:rsidRPr="00AA2AEA" w:rsidRDefault="00A842BE" w:rsidP="00E540DF">
      <w:pPr>
        <w:tabs>
          <w:tab w:val="left" w:pos="567"/>
        </w:tabs>
        <w:spacing w:line="276" w:lineRule="auto"/>
        <w:jc w:val="center"/>
        <w:rPr>
          <w:b/>
        </w:rPr>
      </w:pPr>
    </w:p>
    <w:p w14:paraId="6F49E9CA" w14:textId="77777777" w:rsidR="0089084D" w:rsidRPr="00AA2AEA" w:rsidRDefault="00C01602" w:rsidP="00E540DF">
      <w:pPr>
        <w:tabs>
          <w:tab w:val="left" w:pos="567"/>
        </w:tabs>
        <w:spacing w:line="276" w:lineRule="auto"/>
        <w:jc w:val="center"/>
        <w:rPr>
          <w:b/>
        </w:rPr>
      </w:pPr>
      <w:r w:rsidRPr="00AA2AEA">
        <w:rPr>
          <w:b/>
        </w:rPr>
        <w:t xml:space="preserve">        </w:t>
      </w:r>
      <w:r w:rsidR="0089084D" w:rsidRPr="00AA2AEA">
        <w:rPr>
          <w:b/>
        </w:rPr>
        <w:t>20</w:t>
      </w:r>
      <w:r w:rsidR="001A14C8">
        <w:rPr>
          <w:b/>
        </w:rPr>
        <w:t>17</w:t>
      </w:r>
      <w:r w:rsidR="0089084D" w:rsidRPr="00AA2AEA">
        <w:rPr>
          <w:b/>
        </w:rPr>
        <w:t xml:space="preserve"> YILI KURUMSAL MALİ DURUM VE BEKLENTİLER RAPORU</w:t>
      </w:r>
    </w:p>
    <w:p w14:paraId="019AE724" w14:textId="77777777" w:rsidR="00FD4C3E" w:rsidRPr="00AA2AEA" w:rsidRDefault="00FD4C3E" w:rsidP="00E540DF">
      <w:pPr>
        <w:spacing w:line="276" w:lineRule="auto"/>
        <w:ind w:left="1800" w:right="72" w:firstLine="720"/>
        <w:jc w:val="both"/>
        <w:rPr>
          <w:b/>
          <w:color w:val="000080"/>
        </w:rPr>
      </w:pPr>
    </w:p>
    <w:p w14:paraId="2EA21430" w14:textId="77777777" w:rsidR="00FD4C3E" w:rsidRPr="00AA2AEA" w:rsidRDefault="00FD4C3E" w:rsidP="00E540DF">
      <w:pPr>
        <w:tabs>
          <w:tab w:val="left" w:pos="1843"/>
        </w:tabs>
        <w:spacing w:line="276" w:lineRule="auto"/>
        <w:ind w:left="1800" w:right="72" w:firstLine="720"/>
        <w:jc w:val="both"/>
        <w:rPr>
          <w:b/>
          <w:color w:val="000080"/>
        </w:rPr>
      </w:pPr>
    </w:p>
    <w:p w14:paraId="1AED538D" w14:textId="77777777" w:rsidR="00A842BE" w:rsidRPr="00AA2AEA" w:rsidRDefault="00A842BE" w:rsidP="00E540DF">
      <w:pPr>
        <w:spacing w:line="276" w:lineRule="auto"/>
        <w:ind w:left="1800" w:right="72" w:firstLine="720"/>
        <w:jc w:val="both"/>
        <w:rPr>
          <w:b/>
          <w:color w:val="000080"/>
        </w:rPr>
      </w:pPr>
    </w:p>
    <w:p w14:paraId="1DAB0C99" w14:textId="77777777" w:rsidR="00FD4C3E" w:rsidRPr="00AA2AEA" w:rsidRDefault="00FD4C3E" w:rsidP="00E540DF">
      <w:pPr>
        <w:spacing w:line="276" w:lineRule="auto"/>
        <w:ind w:left="1800" w:right="72" w:firstLine="720"/>
        <w:jc w:val="both"/>
        <w:rPr>
          <w:b/>
        </w:rPr>
      </w:pPr>
    </w:p>
    <w:p w14:paraId="460F0689" w14:textId="77777777" w:rsidR="009A74F0" w:rsidRPr="00AA2AEA" w:rsidRDefault="009A74F0" w:rsidP="00E540DF">
      <w:pPr>
        <w:spacing w:line="276" w:lineRule="auto"/>
        <w:ind w:left="851" w:right="567" w:firstLine="565"/>
        <w:jc w:val="both"/>
      </w:pPr>
      <w:r w:rsidRPr="00AA2AEA">
        <w:t>5018 sayılı Kamu Mali Y</w:t>
      </w:r>
      <w:r w:rsidR="003F533E" w:rsidRPr="00AA2AEA">
        <w:t xml:space="preserve">önetimi ve Kontrol Kanununun 30 </w:t>
      </w:r>
      <w:r w:rsidRPr="00AA2AEA">
        <w:t xml:space="preserve">uncu maddesinde, genel yönetim kapsamındaki idarelerin, ilk altı aylık bütçe uygulama sonuçları, ikinci altı aya ilişkin beklentiler ve hedefler ile faaliyetlerini Temmuz ayı içinde kamuoyuna açıklayacakları hükme bağlanmıştır. </w:t>
      </w:r>
    </w:p>
    <w:p w14:paraId="497A99C3" w14:textId="77777777" w:rsidR="001B06F4" w:rsidRPr="00AA2AEA" w:rsidRDefault="001B06F4" w:rsidP="00E540DF">
      <w:pPr>
        <w:spacing w:line="276" w:lineRule="auto"/>
        <w:ind w:left="851" w:right="567"/>
        <w:jc w:val="both"/>
      </w:pPr>
    </w:p>
    <w:p w14:paraId="7F69A3DB" w14:textId="77777777" w:rsidR="00EE0C53" w:rsidRPr="00AA2AEA" w:rsidRDefault="001B06F4" w:rsidP="00E540DF">
      <w:pPr>
        <w:spacing w:line="276" w:lineRule="auto"/>
        <w:ind w:left="851" w:right="567" w:firstLine="565"/>
        <w:jc w:val="both"/>
      </w:pPr>
      <w:r w:rsidRPr="00AA2AEA">
        <w:t>Söz</w:t>
      </w:r>
      <w:r w:rsidR="002E48D2" w:rsidRPr="00AA2AEA">
        <w:t xml:space="preserve"> </w:t>
      </w:r>
      <w:r w:rsidRPr="00AA2AEA">
        <w:t xml:space="preserve">konusu </w:t>
      </w:r>
      <w:r w:rsidR="00EE0C53" w:rsidRPr="00AA2AEA">
        <w:t>düzenleme</w:t>
      </w:r>
      <w:r w:rsidR="00F80379" w:rsidRPr="00AA2AEA">
        <w:t xml:space="preserve"> </w:t>
      </w:r>
      <w:r w:rsidR="002E48D2" w:rsidRPr="00AA2AEA">
        <w:t>ile</w:t>
      </w:r>
      <w:r w:rsidR="00EE0C53" w:rsidRPr="00AA2AEA">
        <w:t xml:space="preserve"> k</w:t>
      </w:r>
      <w:r w:rsidR="009A74F0" w:rsidRPr="00AA2AEA">
        <w:t>amu hizmetlerinin yürütülmesinde ve bütçe uygulamalarında saydamlığın ve hesap verilebilirliğin artır</w:t>
      </w:r>
      <w:r w:rsidR="00823C01" w:rsidRPr="00AA2AEA">
        <w:t xml:space="preserve">ılması, </w:t>
      </w:r>
      <w:r w:rsidR="009A74F0" w:rsidRPr="00AA2AEA">
        <w:t>kamuoyunun kamu idareleri üzerindeki genel denetim ve gözetim fonksiyonunun gereği şekilde gerçekleştirilmesini</w:t>
      </w:r>
      <w:r w:rsidR="00674BE8" w:rsidRPr="00AA2AEA">
        <w:t>n</w:t>
      </w:r>
      <w:r w:rsidR="009A74F0" w:rsidRPr="00AA2AEA">
        <w:t xml:space="preserve"> sağla</w:t>
      </w:r>
      <w:r w:rsidR="00674BE8" w:rsidRPr="00AA2AEA">
        <w:t xml:space="preserve">nması </w:t>
      </w:r>
      <w:r w:rsidR="00EE0C53" w:rsidRPr="00AA2AEA">
        <w:t>amaçlanmıştır.</w:t>
      </w:r>
    </w:p>
    <w:p w14:paraId="12BFF67B" w14:textId="77777777" w:rsidR="001B06F4" w:rsidRPr="00AA2AEA" w:rsidRDefault="001B06F4" w:rsidP="00E540DF">
      <w:pPr>
        <w:spacing w:line="276" w:lineRule="auto"/>
        <w:ind w:left="851" w:right="567"/>
        <w:jc w:val="both"/>
      </w:pPr>
    </w:p>
    <w:p w14:paraId="695F9224" w14:textId="77777777" w:rsidR="009A74F0" w:rsidRPr="00AA2AEA" w:rsidRDefault="00EE0C53" w:rsidP="00E540DF">
      <w:pPr>
        <w:spacing w:line="276" w:lineRule="auto"/>
        <w:ind w:left="851" w:right="567" w:firstLine="565"/>
        <w:jc w:val="both"/>
      </w:pPr>
      <w:r w:rsidRPr="00AA2AEA">
        <w:t>Bu amaç doğrultusunda, g</w:t>
      </w:r>
      <w:r w:rsidR="00D866D4" w:rsidRPr="00AA2AEA">
        <w:t xml:space="preserve">enel </w:t>
      </w:r>
      <w:r w:rsidR="00823C01" w:rsidRPr="00AA2AEA">
        <w:t>yönetim</w:t>
      </w:r>
      <w:r w:rsidR="00D866D4" w:rsidRPr="00AA2AEA">
        <w:t xml:space="preserve"> kapsamındaki kamu idareleri</w:t>
      </w:r>
      <w:r w:rsidR="00C0052C" w:rsidRPr="00AA2AEA">
        <w:t xml:space="preserve"> arasında yer alan Yükseköğretim Kurulu Başkanlığının</w:t>
      </w:r>
      <w:r w:rsidR="00D866D4" w:rsidRPr="00AA2AEA">
        <w:t xml:space="preserve">, </w:t>
      </w:r>
      <w:r w:rsidR="00AA417E" w:rsidRPr="00AA2AEA">
        <w:t>yılın ilk altı aylık dönemine ilişkin bütçe uygulamaları, ikinci altı aya ilişkin beklentiler</w:t>
      </w:r>
      <w:r w:rsidR="00823C01" w:rsidRPr="00AA2AEA">
        <w:t xml:space="preserve"> ve hedefler ile faaliyetlerin yer aldığı </w:t>
      </w:r>
      <w:r w:rsidR="00D866D4" w:rsidRPr="00AA2AEA">
        <w:t>“</w:t>
      </w:r>
      <w:r w:rsidR="002E48D2" w:rsidRPr="00AA2AEA">
        <w:t>201</w:t>
      </w:r>
      <w:r w:rsidR="001A14C8">
        <w:t>7</w:t>
      </w:r>
      <w:r w:rsidR="00384D9A" w:rsidRPr="00AA2AEA">
        <w:t xml:space="preserve"> Yılı Kurumsal Mali Durum ve Beklentiler Raporu</w:t>
      </w:r>
      <w:r w:rsidR="00D866D4" w:rsidRPr="00AA2AEA">
        <w:t>” ekleriyle birlikte k</w:t>
      </w:r>
      <w:r w:rsidR="009A74F0" w:rsidRPr="00AA2AEA">
        <w:t>amuoyunun bilgisine sun</w:t>
      </w:r>
      <w:r w:rsidR="00F12CEA" w:rsidRPr="00AA2AEA">
        <w:t>ul</w:t>
      </w:r>
      <w:r w:rsidR="009A74F0" w:rsidRPr="00AA2AEA">
        <w:t xml:space="preserve">muştur. </w:t>
      </w:r>
    </w:p>
    <w:p w14:paraId="12765788" w14:textId="77777777" w:rsidR="003F533E" w:rsidRPr="00AA2AEA" w:rsidRDefault="003F533E" w:rsidP="00E540DF">
      <w:pPr>
        <w:spacing w:line="276" w:lineRule="auto"/>
        <w:jc w:val="both"/>
        <w:rPr>
          <w:color w:val="333399"/>
        </w:rPr>
      </w:pPr>
    </w:p>
    <w:p w14:paraId="6108B7D3" w14:textId="77777777" w:rsidR="00E67545" w:rsidRPr="00AA2AEA" w:rsidRDefault="00E67545" w:rsidP="00E540DF">
      <w:pPr>
        <w:spacing w:line="276" w:lineRule="auto"/>
        <w:jc w:val="both"/>
        <w:rPr>
          <w:color w:val="333399"/>
        </w:rPr>
      </w:pPr>
    </w:p>
    <w:p w14:paraId="2680F511" w14:textId="77777777" w:rsidR="00E67545" w:rsidRPr="00AA2AEA" w:rsidRDefault="00E67545" w:rsidP="00E540DF">
      <w:pPr>
        <w:spacing w:line="276" w:lineRule="auto"/>
        <w:jc w:val="both"/>
        <w:rPr>
          <w:color w:val="333399"/>
        </w:rPr>
      </w:pPr>
    </w:p>
    <w:p w14:paraId="3C4657BB" w14:textId="77777777" w:rsidR="00E67545" w:rsidRPr="00AA2AEA" w:rsidRDefault="00E67545" w:rsidP="00E540DF">
      <w:pPr>
        <w:spacing w:line="276" w:lineRule="auto"/>
        <w:jc w:val="both"/>
        <w:rPr>
          <w:color w:val="333399"/>
        </w:rPr>
      </w:pPr>
    </w:p>
    <w:p w14:paraId="71A07081" w14:textId="77777777" w:rsidR="00E67545" w:rsidRPr="00AA2AEA" w:rsidRDefault="00E67545" w:rsidP="00E540DF">
      <w:pPr>
        <w:spacing w:line="276" w:lineRule="auto"/>
        <w:jc w:val="both"/>
        <w:rPr>
          <w:color w:val="333399"/>
        </w:rPr>
      </w:pPr>
    </w:p>
    <w:p w14:paraId="33090152" w14:textId="77777777" w:rsidR="00E67545" w:rsidRPr="00AA2AEA" w:rsidRDefault="00E67545" w:rsidP="00E540DF">
      <w:pPr>
        <w:spacing w:line="276" w:lineRule="auto"/>
        <w:jc w:val="both"/>
        <w:rPr>
          <w:color w:val="333399"/>
        </w:rPr>
      </w:pPr>
    </w:p>
    <w:p w14:paraId="7B847563" w14:textId="77777777" w:rsidR="003D11D4" w:rsidRPr="00AA2AEA" w:rsidRDefault="003D11D4" w:rsidP="00E540DF">
      <w:pPr>
        <w:spacing w:line="276" w:lineRule="auto"/>
        <w:jc w:val="both"/>
        <w:rPr>
          <w:color w:val="333399"/>
        </w:rPr>
      </w:pPr>
    </w:p>
    <w:p w14:paraId="23984590" w14:textId="77777777" w:rsidR="00823C01" w:rsidRDefault="00823C01" w:rsidP="00E540DF">
      <w:pPr>
        <w:spacing w:line="276" w:lineRule="auto"/>
        <w:jc w:val="both"/>
        <w:rPr>
          <w:color w:val="333399"/>
        </w:rPr>
      </w:pPr>
    </w:p>
    <w:p w14:paraId="23B15CB0" w14:textId="77777777" w:rsidR="00064168" w:rsidRDefault="00064168" w:rsidP="00E540DF">
      <w:pPr>
        <w:spacing w:line="276" w:lineRule="auto"/>
        <w:jc w:val="both"/>
        <w:rPr>
          <w:color w:val="333399"/>
        </w:rPr>
      </w:pPr>
    </w:p>
    <w:p w14:paraId="663D8854" w14:textId="77777777" w:rsidR="00064168" w:rsidRDefault="00064168" w:rsidP="00E540DF">
      <w:pPr>
        <w:spacing w:line="276" w:lineRule="auto"/>
        <w:jc w:val="both"/>
        <w:rPr>
          <w:color w:val="333399"/>
        </w:rPr>
      </w:pPr>
    </w:p>
    <w:p w14:paraId="61A3E7CA" w14:textId="77777777" w:rsidR="00064168" w:rsidRPr="00AA2AEA" w:rsidRDefault="00064168" w:rsidP="00E540DF">
      <w:pPr>
        <w:spacing w:line="276" w:lineRule="auto"/>
        <w:jc w:val="both"/>
        <w:rPr>
          <w:color w:val="333399"/>
        </w:rPr>
      </w:pPr>
    </w:p>
    <w:p w14:paraId="68001216" w14:textId="77777777" w:rsidR="00E67545" w:rsidRDefault="00E67545" w:rsidP="00E540DF">
      <w:pPr>
        <w:spacing w:line="276" w:lineRule="auto"/>
        <w:jc w:val="both"/>
        <w:rPr>
          <w:color w:val="333399"/>
        </w:rPr>
      </w:pPr>
    </w:p>
    <w:p w14:paraId="65C2D0CC" w14:textId="77777777" w:rsidR="00747B6A" w:rsidRPr="00AA2AEA" w:rsidRDefault="00747B6A" w:rsidP="00E540DF">
      <w:pPr>
        <w:spacing w:line="276" w:lineRule="auto"/>
        <w:jc w:val="both"/>
        <w:rPr>
          <w:color w:val="333399"/>
        </w:rPr>
      </w:pPr>
    </w:p>
    <w:p w14:paraId="7DD11725" w14:textId="77777777" w:rsidR="00853CCC" w:rsidRPr="00AA2AEA" w:rsidRDefault="00853CCC" w:rsidP="00E540DF">
      <w:pPr>
        <w:spacing w:line="276" w:lineRule="auto"/>
        <w:jc w:val="both"/>
        <w:rPr>
          <w:color w:val="333399"/>
        </w:rPr>
      </w:pPr>
    </w:p>
    <w:p w14:paraId="5971DC01" w14:textId="77777777" w:rsidR="00E67545" w:rsidRPr="00AA2AEA" w:rsidRDefault="00961E9B" w:rsidP="00E540DF">
      <w:pPr>
        <w:pStyle w:val="Balk1"/>
        <w:numPr>
          <w:ilvl w:val="0"/>
          <w:numId w:val="1"/>
        </w:numPr>
        <w:spacing w:line="276" w:lineRule="auto"/>
        <w:ind w:right="139"/>
        <w:rPr>
          <w:rFonts w:ascii="Times New Roman" w:hAnsi="Times New Roman" w:cs="Times New Roman"/>
          <w:sz w:val="24"/>
          <w:szCs w:val="24"/>
        </w:rPr>
      </w:pPr>
      <w:r w:rsidRPr="00AA2AEA">
        <w:rPr>
          <w:rFonts w:ascii="Times New Roman" w:hAnsi="Times New Roman" w:cs="Times New Roman"/>
          <w:sz w:val="24"/>
          <w:szCs w:val="24"/>
        </w:rPr>
        <w:lastRenderedPageBreak/>
        <w:t>OCAK-HAZ</w:t>
      </w:r>
      <w:r w:rsidR="00A842BE" w:rsidRPr="00AA2AEA">
        <w:rPr>
          <w:rFonts w:ascii="Times New Roman" w:hAnsi="Times New Roman" w:cs="Times New Roman"/>
          <w:sz w:val="24"/>
          <w:szCs w:val="24"/>
        </w:rPr>
        <w:t>İ</w:t>
      </w:r>
      <w:r w:rsidR="00750D63">
        <w:rPr>
          <w:rFonts w:ascii="Times New Roman" w:hAnsi="Times New Roman" w:cs="Times New Roman"/>
          <w:sz w:val="24"/>
          <w:szCs w:val="24"/>
        </w:rPr>
        <w:t>RAN 2017</w:t>
      </w:r>
      <w:r w:rsidR="00E67545" w:rsidRPr="00AA2AEA">
        <w:rPr>
          <w:rFonts w:ascii="Times New Roman" w:hAnsi="Times New Roman" w:cs="Times New Roman"/>
          <w:sz w:val="24"/>
          <w:szCs w:val="24"/>
        </w:rPr>
        <w:t xml:space="preserve"> DÖNEMİ BÜTÇE UYGULAMA SONUÇLARI</w:t>
      </w:r>
    </w:p>
    <w:p w14:paraId="0011EC0F" w14:textId="77777777" w:rsidR="00853CCC" w:rsidRPr="00AA2AEA" w:rsidRDefault="00853CCC" w:rsidP="00E540DF">
      <w:pPr>
        <w:tabs>
          <w:tab w:val="left" w:pos="540"/>
        </w:tabs>
        <w:spacing w:line="276" w:lineRule="auto"/>
        <w:ind w:left="1004"/>
        <w:jc w:val="both"/>
        <w:rPr>
          <w:b/>
        </w:rPr>
      </w:pPr>
    </w:p>
    <w:p w14:paraId="4A9998D2" w14:textId="77777777" w:rsidR="00853CCC" w:rsidRPr="00AA2AEA" w:rsidRDefault="00853CCC" w:rsidP="00E540DF">
      <w:pPr>
        <w:tabs>
          <w:tab w:val="left" w:pos="540"/>
        </w:tabs>
        <w:spacing w:line="276" w:lineRule="auto"/>
        <w:ind w:left="1004"/>
        <w:jc w:val="both"/>
        <w:rPr>
          <w:b/>
        </w:rPr>
      </w:pPr>
    </w:p>
    <w:p w14:paraId="018891ED" w14:textId="77777777" w:rsidR="0089084D" w:rsidRPr="00AA2AEA" w:rsidRDefault="0089084D" w:rsidP="000E7EC1">
      <w:pPr>
        <w:numPr>
          <w:ilvl w:val="0"/>
          <w:numId w:val="11"/>
        </w:numPr>
        <w:tabs>
          <w:tab w:val="left" w:pos="540"/>
        </w:tabs>
        <w:spacing w:line="276" w:lineRule="auto"/>
        <w:jc w:val="both"/>
        <w:rPr>
          <w:b/>
        </w:rPr>
      </w:pPr>
      <w:r w:rsidRPr="00AA2AEA">
        <w:rPr>
          <w:b/>
        </w:rPr>
        <w:t xml:space="preserve">Bütçe Giderleri </w:t>
      </w:r>
    </w:p>
    <w:p w14:paraId="6F52E5D8" w14:textId="77777777" w:rsidR="0089084D" w:rsidRPr="00AA2AEA" w:rsidRDefault="0089084D" w:rsidP="00E540DF">
      <w:pPr>
        <w:spacing w:line="276" w:lineRule="auto"/>
      </w:pPr>
    </w:p>
    <w:p w14:paraId="5A488AE0" w14:textId="77777777" w:rsidR="00E67545" w:rsidRPr="00AA2AEA" w:rsidRDefault="00E67545" w:rsidP="00E540DF">
      <w:pPr>
        <w:spacing w:line="276" w:lineRule="auto"/>
        <w:ind w:right="139" w:hanging="76"/>
        <w:jc w:val="both"/>
        <w:rPr>
          <w:bCs/>
        </w:rPr>
      </w:pPr>
    </w:p>
    <w:p w14:paraId="2C049F0C" w14:textId="77777777" w:rsidR="00E67545" w:rsidRPr="00AA2AEA" w:rsidRDefault="001B06F4" w:rsidP="00E540DF">
      <w:pPr>
        <w:spacing w:line="276" w:lineRule="auto"/>
        <w:ind w:right="139" w:hanging="76"/>
        <w:jc w:val="both"/>
      </w:pPr>
      <w:r w:rsidRPr="00AA2AEA">
        <w:rPr>
          <w:bCs/>
        </w:rPr>
        <w:t xml:space="preserve"> </w:t>
      </w:r>
      <w:r w:rsidR="00853CCC" w:rsidRPr="00AA2AEA">
        <w:rPr>
          <w:bCs/>
        </w:rPr>
        <w:tab/>
      </w:r>
      <w:r w:rsidR="00853CCC" w:rsidRPr="00AA2AEA">
        <w:rPr>
          <w:bCs/>
        </w:rPr>
        <w:tab/>
      </w:r>
      <w:r w:rsidR="001A14C8">
        <w:rPr>
          <w:bCs/>
        </w:rPr>
        <w:t>2017</w:t>
      </w:r>
      <w:r w:rsidR="00DC199C" w:rsidRPr="00AA2AEA">
        <w:rPr>
          <w:bCs/>
        </w:rPr>
        <w:t xml:space="preserve"> Yılı Merkezi Yönetim Bütçe Kanunu </w:t>
      </w:r>
      <w:r w:rsidR="001A14C8">
        <w:rPr>
          <w:bCs/>
        </w:rPr>
        <w:t>24 Aralık 2016 tarih ve 29928</w:t>
      </w:r>
      <w:r w:rsidR="00E67545" w:rsidRPr="00AA2AEA">
        <w:t xml:space="preserve"> Mükerrer </w:t>
      </w:r>
      <w:r w:rsidR="00961E9B" w:rsidRPr="00AA2AEA">
        <w:t xml:space="preserve">sayılı </w:t>
      </w:r>
      <w:r w:rsidR="00E67545" w:rsidRPr="00AA2AEA">
        <w:t>Resmi Gazetede yayımlanarak 01.01.20</w:t>
      </w:r>
      <w:r w:rsidR="002E48D2" w:rsidRPr="00AA2AEA">
        <w:t>1</w:t>
      </w:r>
      <w:r w:rsidR="001A14C8">
        <w:t>7</w:t>
      </w:r>
      <w:r w:rsidR="00E67545" w:rsidRPr="00AA2AEA">
        <w:t xml:space="preserve"> tarihinden itibaren yürürlüğe girmiştir. </w:t>
      </w:r>
    </w:p>
    <w:p w14:paraId="485669DF" w14:textId="77777777" w:rsidR="00853CCC" w:rsidRPr="00AA2AEA" w:rsidRDefault="00853CCC" w:rsidP="00E540DF">
      <w:pPr>
        <w:spacing w:line="276" w:lineRule="auto"/>
        <w:ind w:right="139" w:hanging="76"/>
        <w:jc w:val="both"/>
      </w:pPr>
    </w:p>
    <w:p w14:paraId="36287A09" w14:textId="77777777" w:rsidR="00E67545" w:rsidRPr="00AA2AEA" w:rsidRDefault="001B06F4" w:rsidP="00E540DF">
      <w:pPr>
        <w:spacing w:line="276" w:lineRule="auto"/>
        <w:ind w:right="139" w:hanging="76"/>
        <w:jc w:val="both"/>
      </w:pPr>
      <w:r w:rsidRPr="00AA2AEA">
        <w:t xml:space="preserve"> </w:t>
      </w:r>
      <w:r w:rsidR="00853CCC" w:rsidRPr="00AA2AEA">
        <w:tab/>
      </w:r>
      <w:r w:rsidR="00853CCC" w:rsidRPr="00AA2AEA">
        <w:tab/>
      </w:r>
      <w:r w:rsidRPr="00AA2AEA">
        <w:t xml:space="preserve">Yükseköğretim Kurulu </w:t>
      </w:r>
      <w:r w:rsidR="00E67545" w:rsidRPr="00AA2AEA">
        <w:t>Başkanlığına</w:t>
      </w:r>
      <w:r w:rsidR="002D0AE4" w:rsidRPr="00AA2AEA">
        <w:t>,</w:t>
      </w:r>
      <w:r w:rsidR="00F53A36">
        <w:t xml:space="preserve"> </w:t>
      </w:r>
      <w:r w:rsidR="00E67545" w:rsidRPr="00AA2AEA">
        <w:t>Merkezi Yönetim Bütçe Kanunu ile 20</w:t>
      </w:r>
      <w:r w:rsidR="001A14C8">
        <w:t xml:space="preserve">17 </w:t>
      </w:r>
      <w:r w:rsidR="00E67545" w:rsidRPr="00AA2AEA">
        <w:t xml:space="preserve">yılında Personel Giderleri için </w:t>
      </w:r>
      <w:r w:rsidR="006526DD" w:rsidRPr="006526DD">
        <w:t>35</w:t>
      </w:r>
      <w:r w:rsidR="006526DD">
        <w:t>.</w:t>
      </w:r>
      <w:r w:rsidR="006526DD" w:rsidRPr="006526DD">
        <w:t>426</w:t>
      </w:r>
      <w:r w:rsidR="006526DD">
        <w:t>.</w:t>
      </w:r>
      <w:r w:rsidR="006526DD" w:rsidRPr="006526DD">
        <w:t xml:space="preserve">000 </w:t>
      </w:r>
      <w:r w:rsidR="002E48D2" w:rsidRPr="00AA2AEA">
        <w:t xml:space="preserve">-TL, </w:t>
      </w:r>
      <w:r w:rsidR="00E67545" w:rsidRPr="00AA2AEA">
        <w:t xml:space="preserve">Sosyal Güvenlik Kurumlarına Devlet Primi Giderleri için </w:t>
      </w:r>
      <w:r w:rsidR="006526DD" w:rsidRPr="006526DD">
        <w:t>4</w:t>
      </w:r>
      <w:r w:rsidR="006526DD">
        <w:t>.</w:t>
      </w:r>
      <w:r w:rsidR="006526DD" w:rsidRPr="006526DD">
        <w:t>715</w:t>
      </w:r>
      <w:r w:rsidR="006526DD">
        <w:t>.</w:t>
      </w:r>
      <w:r w:rsidR="006526DD" w:rsidRPr="006526DD">
        <w:t xml:space="preserve">000 </w:t>
      </w:r>
      <w:r w:rsidR="002E48D2" w:rsidRPr="00AA2AEA">
        <w:t xml:space="preserve">-TL, </w:t>
      </w:r>
      <w:r w:rsidR="00E67545" w:rsidRPr="00AA2AEA">
        <w:t xml:space="preserve">Mal ve Hizmet Alım Giderleri için </w:t>
      </w:r>
      <w:r w:rsidR="006526DD" w:rsidRPr="006526DD">
        <w:t>3</w:t>
      </w:r>
      <w:r w:rsidR="006526DD">
        <w:t>.</w:t>
      </w:r>
      <w:r w:rsidR="006526DD" w:rsidRPr="006526DD">
        <w:t>785</w:t>
      </w:r>
      <w:r w:rsidR="006526DD">
        <w:t>.</w:t>
      </w:r>
      <w:r w:rsidR="006526DD" w:rsidRPr="006526DD">
        <w:t xml:space="preserve">000 </w:t>
      </w:r>
      <w:r w:rsidR="002E48D2" w:rsidRPr="00AA2AEA">
        <w:t xml:space="preserve">-TL, </w:t>
      </w:r>
      <w:r w:rsidR="00E67545" w:rsidRPr="00AA2AEA">
        <w:t xml:space="preserve">Cari Transferler için </w:t>
      </w:r>
      <w:r w:rsidR="006526DD">
        <w:t>2.118.000</w:t>
      </w:r>
      <w:r w:rsidR="002E48D2" w:rsidRPr="00AA2AEA">
        <w:t>.-TL</w:t>
      </w:r>
      <w:r w:rsidR="00E67545" w:rsidRPr="00AA2AEA">
        <w:t xml:space="preserve"> ve Sermaye Giderleri için </w:t>
      </w:r>
      <w:r w:rsidR="003C2023">
        <w:t>3.415</w:t>
      </w:r>
      <w:r w:rsidR="00E67545" w:rsidRPr="00AA2AEA">
        <w:t>.000</w:t>
      </w:r>
      <w:r w:rsidR="003C2023">
        <w:t>,</w:t>
      </w:r>
      <w:r w:rsidR="0025764F" w:rsidRPr="00AA2AEA">
        <w:t>-TL</w:t>
      </w:r>
      <w:r w:rsidR="00E67545" w:rsidRPr="00AA2AEA">
        <w:t xml:space="preserve"> olmak üzere toplam </w:t>
      </w:r>
      <w:r w:rsidR="00495F64">
        <w:t>49</w:t>
      </w:r>
      <w:r w:rsidR="006526DD">
        <w:t>.459.000</w:t>
      </w:r>
      <w:r w:rsidR="007E3E0A" w:rsidRPr="00AA2AEA">
        <w:t xml:space="preserve"> </w:t>
      </w:r>
      <w:r w:rsidR="0025764F" w:rsidRPr="00AA2AEA">
        <w:t>-TL</w:t>
      </w:r>
      <w:r w:rsidR="00E67545" w:rsidRPr="00AA2AEA">
        <w:t xml:space="preserve"> ödenek tahsis edilmiştir.</w:t>
      </w:r>
    </w:p>
    <w:p w14:paraId="49DE85EF" w14:textId="77777777" w:rsidR="00853CCC" w:rsidRPr="00AA2AEA" w:rsidRDefault="00853CCC" w:rsidP="00E540DF">
      <w:pPr>
        <w:spacing w:line="276" w:lineRule="auto"/>
        <w:ind w:right="139" w:hanging="76"/>
        <w:jc w:val="both"/>
      </w:pPr>
    </w:p>
    <w:p w14:paraId="78C4F36B" w14:textId="77777777" w:rsidR="00E67545" w:rsidRDefault="001B06F4" w:rsidP="00E540DF">
      <w:pPr>
        <w:pStyle w:val="GvdeMetni"/>
        <w:spacing w:line="276" w:lineRule="auto"/>
        <w:ind w:right="139" w:hanging="76"/>
        <w:jc w:val="both"/>
        <w:rPr>
          <w:sz w:val="24"/>
          <w:szCs w:val="24"/>
        </w:rPr>
      </w:pPr>
      <w:r w:rsidRPr="00AA2AEA">
        <w:rPr>
          <w:sz w:val="24"/>
          <w:szCs w:val="24"/>
        </w:rPr>
        <w:t xml:space="preserve"> </w:t>
      </w:r>
      <w:r w:rsidR="00925AEF" w:rsidRPr="00AA2AEA">
        <w:rPr>
          <w:sz w:val="24"/>
          <w:szCs w:val="24"/>
        </w:rPr>
        <w:tab/>
      </w:r>
      <w:r w:rsidR="00925AEF" w:rsidRPr="00AA2AEA">
        <w:rPr>
          <w:sz w:val="24"/>
          <w:szCs w:val="24"/>
        </w:rPr>
        <w:tab/>
      </w:r>
      <w:r w:rsidR="00CF70D0" w:rsidRPr="00AA2AEA">
        <w:rPr>
          <w:sz w:val="24"/>
          <w:szCs w:val="24"/>
        </w:rPr>
        <w:t>20</w:t>
      </w:r>
      <w:r w:rsidR="00CF70D0">
        <w:rPr>
          <w:sz w:val="24"/>
          <w:szCs w:val="24"/>
        </w:rPr>
        <w:t xml:space="preserve">17 ve </w:t>
      </w:r>
      <w:r w:rsidR="00F269A9">
        <w:rPr>
          <w:sz w:val="24"/>
          <w:szCs w:val="24"/>
        </w:rPr>
        <w:t>2016</w:t>
      </w:r>
      <w:r w:rsidR="00CF70D0">
        <w:rPr>
          <w:sz w:val="24"/>
          <w:szCs w:val="24"/>
        </w:rPr>
        <w:t xml:space="preserve"> </w:t>
      </w:r>
      <w:r w:rsidR="00E67545" w:rsidRPr="00AA2AEA">
        <w:rPr>
          <w:sz w:val="24"/>
          <w:szCs w:val="24"/>
        </w:rPr>
        <w:t>yıllarına ilişkin başlangıç bütçe ödeneklerinin, analitik bütçe sistemin</w:t>
      </w:r>
      <w:r w:rsidR="00CF70D0">
        <w:rPr>
          <w:sz w:val="24"/>
          <w:szCs w:val="24"/>
        </w:rPr>
        <w:t xml:space="preserve">e göre </w:t>
      </w:r>
      <w:r w:rsidR="00E67545" w:rsidRPr="00AA2AEA">
        <w:rPr>
          <w:sz w:val="24"/>
          <w:szCs w:val="24"/>
        </w:rPr>
        <w:t xml:space="preserve">gider türleri itibariyle dağılımı aşağıdaki </w:t>
      </w:r>
      <w:r w:rsidR="00A50777">
        <w:rPr>
          <w:sz w:val="24"/>
          <w:szCs w:val="24"/>
        </w:rPr>
        <w:t xml:space="preserve">Grafik 1’de </w:t>
      </w:r>
      <w:r w:rsidR="00E67545" w:rsidRPr="00AA2AEA">
        <w:rPr>
          <w:sz w:val="24"/>
          <w:szCs w:val="24"/>
        </w:rPr>
        <w:t xml:space="preserve"> </w:t>
      </w:r>
      <w:r w:rsidR="00823C01" w:rsidRPr="00AA2AEA">
        <w:rPr>
          <w:sz w:val="24"/>
          <w:szCs w:val="24"/>
        </w:rPr>
        <w:t>gösterilmiştir</w:t>
      </w:r>
      <w:r w:rsidR="00E67545" w:rsidRPr="00AA2AEA">
        <w:rPr>
          <w:sz w:val="24"/>
          <w:szCs w:val="24"/>
        </w:rPr>
        <w:t>.</w:t>
      </w:r>
    </w:p>
    <w:p w14:paraId="36BB48A8" w14:textId="77777777" w:rsidR="00585979" w:rsidRDefault="00585979" w:rsidP="00E540DF">
      <w:pPr>
        <w:pStyle w:val="GvdeMetni"/>
        <w:spacing w:line="276" w:lineRule="auto"/>
        <w:ind w:right="139" w:hanging="76"/>
        <w:jc w:val="both"/>
        <w:rPr>
          <w:sz w:val="24"/>
          <w:szCs w:val="24"/>
        </w:rPr>
      </w:pPr>
    </w:p>
    <w:p w14:paraId="49DF2761" w14:textId="2217EB1C" w:rsidR="00222B5F" w:rsidRDefault="00422FA0" w:rsidP="00E540DF">
      <w:pPr>
        <w:pStyle w:val="GvdeMetni"/>
        <w:spacing w:line="276" w:lineRule="auto"/>
        <w:ind w:right="139" w:hanging="76"/>
        <w:jc w:val="both"/>
        <w:rPr>
          <w:sz w:val="24"/>
          <w:szCs w:val="24"/>
        </w:rPr>
      </w:pPr>
      <w:r>
        <w:rPr>
          <w:noProof/>
        </w:rPr>
        <w:drawing>
          <wp:anchor distT="0" distB="0" distL="114300" distR="114300" simplePos="0" relativeHeight="251657728" behindDoc="1" locked="0" layoutInCell="1" allowOverlap="1" wp14:anchorId="5D9C0E96" wp14:editId="63893735">
            <wp:simplePos x="0" y="0"/>
            <wp:positionH relativeFrom="column">
              <wp:posOffset>-299720</wp:posOffset>
            </wp:positionH>
            <wp:positionV relativeFrom="paragraph">
              <wp:posOffset>132715</wp:posOffset>
            </wp:positionV>
            <wp:extent cx="6184265" cy="3382010"/>
            <wp:effectExtent l="635" t="3175" r="0" b="0"/>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0F67F9F" w14:textId="77777777" w:rsidR="00823C01" w:rsidRPr="00905A6E" w:rsidRDefault="00760A80" w:rsidP="00E540DF">
      <w:pPr>
        <w:pStyle w:val="GvdeMetni"/>
        <w:spacing w:line="276" w:lineRule="auto"/>
        <w:jc w:val="both"/>
        <w:rPr>
          <w:sz w:val="24"/>
          <w:szCs w:val="24"/>
        </w:rPr>
      </w:pPr>
      <w:r w:rsidRPr="00905A6E">
        <w:rPr>
          <w:sz w:val="24"/>
          <w:szCs w:val="24"/>
        </w:rPr>
        <w:t xml:space="preserve">         </w:t>
      </w:r>
      <w:r w:rsidR="006D069A" w:rsidRPr="00905A6E">
        <w:rPr>
          <w:b/>
          <w:sz w:val="24"/>
          <w:szCs w:val="24"/>
        </w:rPr>
        <w:t>Grafik 1:</w:t>
      </w:r>
      <w:r w:rsidR="00F269A9">
        <w:rPr>
          <w:sz w:val="24"/>
          <w:szCs w:val="24"/>
        </w:rPr>
        <w:t xml:space="preserve"> 2016 ve 2017</w:t>
      </w:r>
      <w:r w:rsidR="006D069A" w:rsidRPr="00905A6E">
        <w:rPr>
          <w:sz w:val="24"/>
          <w:szCs w:val="24"/>
        </w:rPr>
        <w:t xml:space="preserve"> Yılları Karşılaştırmalı Bütçe Başlangıç Ödenekleri</w:t>
      </w:r>
    </w:p>
    <w:p w14:paraId="5B8A9FE5" w14:textId="77777777" w:rsidR="00853CCC" w:rsidRPr="00AA2AEA" w:rsidRDefault="00853CCC" w:rsidP="00E540DF">
      <w:pPr>
        <w:pStyle w:val="GvdeMetni"/>
        <w:spacing w:line="276" w:lineRule="auto"/>
        <w:ind w:firstLine="708"/>
        <w:jc w:val="center"/>
        <w:rPr>
          <w:b/>
          <w:sz w:val="24"/>
          <w:szCs w:val="24"/>
        </w:rPr>
      </w:pPr>
    </w:p>
    <w:p w14:paraId="702509AD" w14:textId="77777777" w:rsidR="00823C01" w:rsidRDefault="00823C01" w:rsidP="00E540DF">
      <w:pPr>
        <w:pStyle w:val="GvdeMetni"/>
        <w:spacing w:line="276" w:lineRule="auto"/>
        <w:ind w:firstLine="708"/>
        <w:jc w:val="center"/>
        <w:rPr>
          <w:b/>
          <w:sz w:val="24"/>
          <w:szCs w:val="24"/>
        </w:rPr>
      </w:pPr>
    </w:p>
    <w:p w14:paraId="57F12ADB" w14:textId="77777777" w:rsidR="00064168" w:rsidRDefault="00064168" w:rsidP="00E540DF">
      <w:pPr>
        <w:pStyle w:val="GvdeMetni"/>
        <w:spacing w:line="276" w:lineRule="auto"/>
        <w:ind w:firstLine="708"/>
        <w:jc w:val="center"/>
        <w:rPr>
          <w:b/>
          <w:sz w:val="24"/>
          <w:szCs w:val="24"/>
        </w:rPr>
      </w:pPr>
    </w:p>
    <w:p w14:paraId="5A05FAE2" w14:textId="77777777" w:rsidR="00747B6A" w:rsidRDefault="00747B6A" w:rsidP="00E540DF">
      <w:pPr>
        <w:pStyle w:val="GvdeMetni"/>
        <w:spacing w:line="276" w:lineRule="auto"/>
        <w:ind w:firstLine="708"/>
        <w:jc w:val="center"/>
        <w:rPr>
          <w:b/>
          <w:sz w:val="24"/>
          <w:szCs w:val="24"/>
        </w:rPr>
      </w:pPr>
    </w:p>
    <w:p w14:paraId="32769C73" w14:textId="77777777" w:rsidR="00CF70D0" w:rsidRDefault="00CF70D0" w:rsidP="00F53A36">
      <w:pPr>
        <w:pStyle w:val="GvdeMetni"/>
        <w:spacing w:line="276" w:lineRule="auto"/>
        <w:ind w:firstLine="708"/>
        <w:jc w:val="both"/>
        <w:rPr>
          <w:sz w:val="24"/>
          <w:szCs w:val="24"/>
        </w:rPr>
      </w:pPr>
    </w:p>
    <w:p w14:paraId="0B5CB448" w14:textId="77777777" w:rsidR="00CF70D0" w:rsidRDefault="00CF70D0" w:rsidP="00F53A36">
      <w:pPr>
        <w:pStyle w:val="GvdeMetni"/>
        <w:spacing w:line="276" w:lineRule="auto"/>
        <w:ind w:firstLine="708"/>
        <w:jc w:val="both"/>
        <w:rPr>
          <w:sz w:val="24"/>
          <w:szCs w:val="24"/>
        </w:rPr>
      </w:pPr>
    </w:p>
    <w:p w14:paraId="7E7CF316" w14:textId="77777777" w:rsidR="00E67545" w:rsidRPr="00AA2AEA" w:rsidRDefault="00CF755F" w:rsidP="00CF755F">
      <w:pPr>
        <w:pStyle w:val="GvdeMetni"/>
        <w:spacing w:line="312" w:lineRule="auto"/>
        <w:ind w:firstLine="708"/>
        <w:jc w:val="both"/>
        <w:rPr>
          <w:b/>
          <w:sz w:val="24"/>
          <w:szCs w:val="24"/>
        </w:rPr>
      </w:pPr>
      <w:r w:rsidRPr="0091078F">
        <w:rPr>
          <w:sz w:val="24"/>
          <w:szCs w:val="24"/>
        </w:rPr>
        <w:lastRenderedPageBreak/>
        <w:t>201</w:t>
      </w:r>
      <w:r>
        <w:rPr>
          <w:sz w:val="24"/>
          <w:szCs w:val="24"/>
        </w:rPr>
        <w:t>6</w:t>
      </w:r>
      <w:r w:rsidRPr="0091078F">
        <w:rPr>
          <w:sz w:val="24"/>
          <w:szCs w:val="24"/>
        </w:rPr>
        <w:t xml:space="preserve"> ve 201</w:t>
      </w:r>
      <w:r>
        <w:rPr>
          <w:sz w:val="24"/>
          <w:szCs w:val="24"/>
        </w:rPr>
        <w:t>7</w:t>
      </w:r>
      <w:r w:rsidRPr="0091078F">
        <w:rPr>
          <w:sz w:val="24"/>
          <w:szCs w:val="24"/>
        </w:rPr>
        <w:t xml:space="preserve"> Yılları Merkezi Yönetim Bütçe Kanunlarıyla Yükseköğretim Kurulu Başkanlığına tahsis edilen ödeneklerin Ocak-Haziran dönemi sonu itibariyle fiili gerçekleşmelerine ilişkin ayrıntılı veriler </w:t>
      </w:r>
      <w:r>
        <w:rPr>
          <w:sz w:val="24"/>
          <w:szCs w:val="24"/>
        </w:rPr>
        <w:t xml:space="preserve">EK 1 </w:t>
      </w:r>
      <w:r w:rsidRPr="0091078F">
        <w:rPr>
          <w:sz w:val="24"/>
          <w:szCs w:val="24"/>
        </w:rPr>
        <w:t xml:space="preserve">tabloda belirtilmiştir. </w:t>
      </w:r>
      <w:r w:rsidR="00E67545" w:rsidRPr="00AA2AEA">
        <w:rPr>
          <w:sz w:val="24"/>
          <w:szCs w:val="24"/>
        </w:rPr>
        <w:t xml:space="preserve"> </w:t>
      </w:r>
    </w:p>
    <w:p w14:paraId="1A869765" w14:textId="77777777" w:rsidR="00853CCC" w:rsidRPr="00AA2AEA" w:rsidRDefault="00853CCC" w:rsidP="00E540DF">
      <w:pPr>
        <w:pStyle w:val="GvdeMetni"/>
        <w:spacing w:line="276" w:lineRule="auto"/>
        <w:ind w:firstLine="709"/>
        <w:jc w:val="both"/>
        <w:rPr>
          <w:sz w:val="24"/>
          <w:szCs w:val="24"/>
        </w:rPr>
      </w:pPr>
    </w:p>
    <w:p w14:paraId="386AAFAB" w14:textId="77777777" w:rsidR="00CF755F" w:rsidRPr="00AA2AEA" w:rsidRDefault="00CF755F" w:rsidP="00CF755F">
      <w:pPr>
        <w:pStyle w:val="GvdeMetni"/>
        <w:spacing w:line="276" w:lineRule="auto"/>
        <w:ind w:firstLine="709"/>
        <w:jc w:val="both"/>
        <w:rPr>
          <w:sz w:val="24"/>
          <w:szCs w:val="24"/>
        </w:rPr>
      </w:pPr>
      <w:r w:rsidRPr="00AA2AEA">
        <w:rPr>
          <w:sz w:val="24"/>
          <w:szCs w:val="24"/>
        </w:rPr>
        <w:t>Söz konusu tabloda</w:t>
      </w:r>
      <w:r w:rsidR="001627FD">
        <w:rPr>
          <w:sz w:val="24"/>
          <w:szCs w:val="24"/>
        </w:rPr>
        <w:t>;</w:t>
      </w:r>
      <w:r w:rsidRPr="00AA2AEA">
        <w:rPr>
          <w:b/>
          <w:sz w:val="24"/>
          <w:szCs w:val="24"/>
        </w:rPr>
        <w:t xml:space="preserve"> </w:t>
      </w:r>
      <w:r w:rsidRPr="00AA2AEA">
        <w:rPr>
          <w:sz w:val="24"/>
          <w:szCs w:val="24"/>
        </w:rPr>
        <w:t>20</w:t>
      </w:r>
      <w:r>
        <w:rPr>
          <w:sz w:val="24"/>
          <w:szCs w:val="24"/>
        </w:rPr>
        <w:t>17</w:t>
      </w:r>
      <w:r w:rsidRPr="00AA2AEA">
        <w:rPr>
          <w:sz w:val="24"/>
          <w:szCs w:val="24"/>
        </w:rPr>
        <w:t xml:space="preserve"> yılı Ocak-H</w:t>
      </w:r>
      <w:r>
        <w:rPr>
          <w:sz w:val="24"/>
          <w:szCs w:val="24"/>
        </w:rPr>
        <w:t>aziran dönemi harcamaları, 2016</w:t>
      </w:r>
      <w:r w:rsidRPr="00AA2AEA">
        <w:rPr>
          <w:sz w:val="24"/>
          <w:szCs w:val="24"/>
        </w:rPr>
        <w:t xml:space="preserve"> yılı aynı döneme oranla %</w:t>
      </w:r>
      <w:r>
        <w:rPr>
          <w:sz w:val="24"/>
          <w:szCs w:val="24"/>
        </w:rPr>
        <w:t>1,62 artarak</w:t>
      </w:r>
      <w:r w:rsidRPr="00AA2AEA">
        <w:rPr>
          <w:sz w:val="24"/>
          <w:szCs w:val="24"/>
        </w:rPr>
        <w:t xml:space="preserve"> </w:t>
      </w:r>
      <w:r>
        <w:rPr>
          <w:sz w:val="24"/>
          <w:szCs w:val="24"/>
        </w:rPr>
        <w:t>44.207.175</w:t>
      </w:r>
      <w:r w:rsidRPr="00AA2AEA">
        <w:rPr>
          <w:sz w:val="24"/>
          <w:szCs w:val="24"/>
        </w:rPr>
        <w:t xml:space="preserve">-TL olarak gerçekleşmiştir. </w:t>
      </w:r>
    </w:p>
    <w:p w14:paraId="6FE212E0" w14:textId="77777777" w:rsidR="00CF755F" w:rsidRPr="00AA2AEA" w:rsidRDefault="00CF755F" w:rsidP="00CF755F">
      <w:pPr>
        <w:pStyle w:val="GvdeMetni"/>
        <w:spacing w:line="276" w:lineRule="auto"/>
        <w:ind w:firstLine="709"/>
        <w:jc w:val="both"/>
        <w:rPr>
          <w:sz w:val="24"/>
          <w:szCs w:val="24"/>
        </w:rPr>
      </w:pPr>
    </w:p>
    <w:p w14:paraId="4EFB20D2" w14:textId="77777777" w:rsidR="00BB2474" w:rsidRDefault="00BB2474" w:rsidP="00BB2474">
      <w:pPr>
        <w:pStyle w:val="GvdeMetni"/>
        <w:spacing w:line="276" w:lineRule="auto"/>
        <w:ind w:firstLine="709"/>
        <w:jc w:val="both"/>
        <w:rPr>
          <w:sz w:val="24"/>
          <w:szCs w:val="24"/>
        </w:rPr>
      </w:pPr>
      <w:r w:rsidRPr="00AA2AEA">
        <w:rPr>
          <w:sz w:val="24"/>
          <w:szCs w:val="24"/>
        </w:rPr>
        <w:t xml:space="preserve">Yükseköğretim Kurulu </w:t>
      </w:r>
      <w:r>
        <w:rPr>
          <w:sz w:val="24"/>
          <w:szCs w:val="24"/>
        </w:rPr>
        <w:t>Başkanlığına 2016 ve 2017</w:t>
      </w:r>
      <w:r w:rsidRPr="00AA2AEA">
        <w:rPr>
          <w:sz w:val="24"/>
          <w:szCs w:val="24"/>
        </w:rPr>
        <w:t xml:space="preserve"> yıllarında tahsis edilen başlangıç ödenekleri ve bu ödeneklerden ilk altışar aylık dönemlerde gerçekleşen harcama tutarları ve oranları aşağıdaki </w:t>
      </w:r>
      <w:r>
        <w:rPr>
          <w:sz w:val="24"/>
          <w:szCs w:val="24"/>
        </w:rPr>
        <w:t xml:space="preserve">Grafik 2 ve Grafik 3’te </w:t>
      </w:r>
      <w:r w:rsidRPr="00AA2AEA">
        <w:rPr>
          <w:sz w:val="24"/>
          <w:szCs w:val="24"/>
        </w:rPr>
        <w:t>gösterilmiştir.</w:t>
      </w:r>
    </w:p>
    <w:p w14:paraId="13270576" w14:textId="77777777" w:rsidR="00CF755F" w:rsidRDefault="00CF755F" w:rsidP="00CF755F">
      <w:pPr>
        <w:pStyle w:val="GvdeMetni"/>
        <w:spacing w:line="276" w:lineRule="auto"/>
        <w:ind w:firstLine="709"/>
        <w:jc w:val="both"/>
        <w:rPr>
          <w:sz w:val="24"/>
          <w:szCs w:val="24"/>
        </w:rPr>
      </w:pPr>
    </w:p>
    <w:p w14:paraId="5B094C4B" w14:textId="6C3B2587" w:rsidR="00CF755F" w:rsidRDefault="00422FA0" w:rsidP="00EA1367">
      <w:pPr>
        <w:pStyle w:val="GvdeMetni"/>
        <w:spacing w:line="276" w:lineRule="auto"/>
        <w:jc w:val="both"/>
        <w:rPr>
          <w:sz w:val="24"/>
          <w:szCs w:val="24"/>
        </w:rPr>
      </w:pPr>
      <w:r w:rsidRPr="008572B1">
        <w:rPr>
          <w:noProof/>
        </w:rPr>
        <w:drawing>
          <wp:inline distT="0" distB="0" distL="0" distR="0" wp14:anchorId="3A800F47" wp14:editId="20515BCA">
            <wp:extent cx="5467350" cy="3248025"/>
            <wp:effectExtent l="0" t="0" r="0" b="0"/>
            <wp:docPr id="1" name="Nesnesi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C0BD94" w14:textId="77777777" w:rsidR="00CF755F" w:rsidRDefault="00CF755F" w:rsidP="00CF755F">
      <w:pPr>
        <w:pStyle w:val="GvdeMetni"/>
        <w:spacing w:line="276" w:lineRule="auto"/>
        <w:jc w:val="both"/>
        <w:rPr>
          <w:sz w:val="24"/>
          <w:szCs w:val="24"/>
        </w:rPr>
      </w:pPr>
      <w:r w:rsidRPr="00905A6E">
        <w:rPr>
          <w:b/>
          <w:sz w:val="24"/>
          <w:szCs w:val="24"/>
        </w:rPr>
        <w:t xml:space="preserve">Grafik </w:t>
      </w:r>
      <w:r>
        <w:rPr>
          <w:b/>
          <w:sz w:val="24"/>
          <w:szCs w:val="24"/>
        </w:rPr>
        <w:t>2</w:t>
      </w:r>
      <w:r w:rsidRPr="00905A6E">
        <w:rPr>
          <w:b/>
          <w:sz w:val="24"/>
          <w:szCs w:val="24"/>
        </w:rPr>
        <w:t>:</w:t>
      </w:r>
      <w:r>
        <w:rPr>
          <w:sz w:val="24"/>
          <w:szCs w:val="24"/>
        </w:rPr>
        <w:t xml:space="preserve"> 2016 </w:t>
      </w:r>
      <w:r w:rsidR="00EA1367">
        <w:rPr>
          <w:sz w:val="24"/>
          <w:szCs w:val="24"/>
        </w:rPr>
        <w:t>İ</w:t>
      </w:r>
      <w:r>
        <w:rPr>
          <w:sz w:val="24"/>
          <w:szCs w:val="24"/>
        </w:rPr>
        <w:t xml:space="preserve">lk </w:t>
      </w:r>
      <w:r w:rsidR="00EA1367">
        <w:rPr>
          <w:sz w:val="24"/>
          <w:szCs w:val="24"/>
        </w:rPr>
        <w:t>A</w:t>
      </w:r>
      <w:r>
        <w:rPr>
          <w:sz w:val="24"/>
          <w:szCs w:val="24"/>
        </w:rPr>
        <w:t xml:space="preserve">ltı aylık Bütçe Uygulama Sonuçları </w:t>
      </w:r>
    </w:p>
    <w:p w14:paraId="13359290" w14:textId="77777777" w:rsidR="00CF755F" w:rsidRDefault="00CF755F" w:rsidP="00CF755F">
      <w:pPr>
        <w:pStyle w:val="GvdeMetni"/>
        <w:spacing w:line="276" w:lineRule="auto"/>
        <w:ind w:firstLine="709"/>
        <w:jc w:val="both"/>
        <w:rPr>
          <w:sz w:val="24"/>
          <w:szCs w:val="24"/>
        </w:rPr>
      </w:pPr>
    </w:p>
    <w:p w14:paraId="09444FD8" w14:textId="77777777" w:rsidR="00CF755F" w:rsidRDefault="00CF755F" w:rsidP="00CF755F">
      <w:pPr>
        <w:pStyle w:val="GvdeMetni"/>
        <w:spacing w:line="276" w:lineRule="auto"/>
        <w:ind w:firstLine="709"/>
        <w:jc w:val="both"/>
        <w:rPr>
          <w:sz w:val="24"/>
          <w:szCs w:val="24"/>
        </w:rPr>
      </w:pPr>
    </w:p>
    <w:p w14:paraId="1CB7C76B" w14:textId="77777777" w:rsidR="00CF755F" w:rsidRDefault="00CF755F" w:rsidP="00CF755F">
      <w:pPr>
        <w:pStyle w:val="GvdeMetni"/>
        <w:spacing w:line="276" w:lineRule="auto"/>
        <w:ind w:firstLine="709"/>
        <w:jc w:val="both"/>
        <w:rPr>
          <w:sz w:val="24"/>
          <w:szCs w:val="24"/>
        </w:rPr>
      </w:pPr>
    </w:p>
    <w:p w14:paraId="516A2551" w14:textId="347AB787" w:rsidR="00CF755F" w:rsidRDefault="00422FA0" w:rsidP="002E7CA5">
      <w:pPr>
        <w:pStyle w:val="GvdeMetni"/>
        <w:spacing w:line="276" w:lineRule="auto"/>
        <w:jc w:val="both"/>
        <w:rPr>
          <w:sz w:val="24"/>
          <w:szCs w:val="24"/>
        </w:rPr>
      </w:pPr>
      <w:r w:rsidRPr="008572B1">
        <w:rPr>
          <w:noProof/>
        </w:rPr>
        <w:lastRenderedPageBreak/>
        <w:drawing>
          <wp:inline distT="0" distB="0" distL="0" distR="0" wp14:anchorId="5DD6FA12" wp14:editId="67D6BF6D">
            <wp:extent cx="5467350" cy="3248025"/>
            <wp:effectExtent l="0" t="0" r="0" b="0"/>
            <wp:docPr id="2"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267F45" w14:textId="77777777" w:rsidR="007E67E4" w:rsidRPr="00317F2C" w:rsidRDefault="007E67E4" w:rsidP="007E67E4">
      <w:pPr>
        <w:pStyle w:val="GvdeMetni"/>
        <w:spacing w:line="276" w:lineRule="auto"/>
        <w:jc w:val="both"/>
        <w:rPr>
          <w:color w:val="333399"/>
          <w:sz w:val="24"/>
          <w:szCs w:val="24"/>
        </w:rPr>
      </w:pPr>
      <w:r>
        <w:rPr>
          <w:b/>
          <w:sz w:val="24"/>
          <w:szCs w:val="24"/>
        </w:rPr>
        <w:t>Grafik 3</w:t>
      </w:r>
      <w:r w:rsidRPr="00317F2C">
        <w:rPr>
          <w:b/>
          <w:sz w:val="24"/>
          <w:szCs w:val="24"/>
        </w:rPr>
        <w:t>:</w:t>
      </w:r>
      <w:r>
        <w:rPr>
          <w:sz w:val="24"/>
          <w:szCs w:val="24"/>
        </w:rPr>
        <w:t xml:space="preserve"> 2017 Yılı İlk Altı Aylık Bütçe Uygulama Sonuçları</w:t>
      </w:r>
    </w:p>
    <w:p w14:paraId="0FED7B05" w14:textId="77777777" w:rsidR="00BB2474" w:rsidRDefault="00BB2474" w:rsidP="00BB2474">
      <w:pPr>
        <w:pStyle w:val="GvdeMetni"/>
        <w:spacing w:line="276" w:lineRule="auto"/>
        <w:ind w:firstLine="709"/>
        <w:jc w:val="both"/>
        <w:rPr>
          <w:sz w:val="24"/>
          <w:szCs w:val="24"/>
        </w:rPr>
      </w:pPr>
    </w:p>
    <w:p w14:paraId="24953986" w14:textId="77777777" w:rsidR="00431E4A" w:rsidRDefault="00431E4A" w:rsidP="00BB2474">
      <w:pPr>
        <w:pStyle w:val="GvdeMetni"/>
        <w:spacing w:line="276" w:lineRule="auto"/>
        <w:ind w:firstLine="709"/>
        <w:jc w:val="both"/>
        <w:rPr>
          <w:sz w:val="24"/>
          <w:szCs w:val="24"/>
        </w:rPr>
      </w:pPr>
    </w:p>
    <w:p w14:paraId="0BCC80D5" w14:textId="77777777" w:rsidR="00BB2474" w:rsidRDefault="00BB2474" w:rsidP="00BB2474">
      <w:pPr>
        <w:pStyle w:val="GvdeMetni"/>
        <w:spacing w:line="276" w:lineRule="auto"/>
        <w:ind w:firstLine="709"/>
        <w:jc w:val="both"/>
        <w:rPr>
          <w:sz w:val="24"/>
          <w:szCs w:val="24"/>
        </w:rPr>
      </w:pPr>
    </w:p>
    <w:p w14:paraId="3F7712DE" w14:textId="77777777" w:rsidR="00BB2474" w:rsidRDefault="00431E4A" w:rsidP="00431E4A">
      <w:pPr>
        <w:pStyle w:val="GvdeMetni"/>
        <w:spacing w:line="276" w:lineRule="auto"/>
        <w:jc w:val="both"/>
        <w:rPr>
          <w:sz w:val="24"/>
          <w:szCs w:val="24"/>
        </w:rPr>
      </w:pPr>
      <w:r>
        <w:rPr>
          <w:sz w:val="24"/>
          <w:szCs w:val="24"/>
        </w:rPr>
        <w:t>2016-2017 Yılı Karşılaştırmalı İlk Altı Aylık Bütçe Uygulama Sonuçları aşağıda Grafik 4’de gösterilmiştir.</w:t>
      </w:r>
    </w:p>
    <w:p w14:paraId="561B9DEC" w14:textId="77777777" w:rsidR="00431E4A" w:rsidRDefault="00431E4A" w:rsidP="00431E4A">
      <w:pPr>
        <w:pStyle w:val="GvdeMetni"/>
        <w:spacing w:line="276" w:lineRule="auto"/>
        <w:jc w:val="both"/>
        <w:rPr>
          <w:sz w:val="24"/>
          <w:szCs w:val="24"/>
        </w:rPr>
      </w:pPr>
    </w:p>
    <w:p w14:paraId="7C864750" w14:textId="77777777" w:rsidR="00431E4A" w:rsidRDefault="00431E4A" w:rsidP="00431E4A">
      <w:pPr>
        <w:pStyle w:val="GvdeMetni"/>
        <w:spacing w:line="276" w:lineRule="auto"/>
        <w:jc w:val="both"/>
        <w:rPr>
          <w:sz w:val="24"/>
          <w:szCs w:val="24"/>
        </w:rPr>
      </w:pPr>
      <w:r>
        <w:rPr>
          <w:sz w:val="24"/>
          <w:szCs w:val="24"/>
        </w:rPr>
        <w:t>Buna göre;</w:t>
      </w:r>
    </w:p>
    <w:p w14:paraId="466ACD6F" w14:textId="77777777" w:rsidR="00431E4A" w:rsidRDefault="00431E4A" w:rsidP="00431E4A">
      <w:pPr>
        <w:pStyle w:val="GvdeMetni"/>
        <w:spacing w:line="276" w:lineRule="auto"/>
        <w:ind w:firstLine="709"/>
        <w:jc w:val="both"/>
        <w:rPr>
          <w:sz w:val="24"/>
          <w:szCs w:val="24"/>
        </w:rPr>
      </w:pPr>
      <w:r>
        <w:rPr>
          <w:sz w:val="24"/>
          <w:szCs w:val="24"/>
        </w:rPr>
        <w:t>Personel giderleri, 2017</w:t>
      </w:r>
      <w:r w:rsidRPr="00AA2AEA">
        <w:rPr>
          <w:sz w:val="24"/>
          <w:szCs w:val="24"/>
        </w:rPr>
        <w:t xml:space="preserve"> yılının ilk altı ayının gerçekleşme rakamlarına göre yaklaşık %</w:t>
      </w:r>
      <w:r>
        <w:rPr>
          <w:sz w:val="24"/>
          <w:szCs w:val="24"/>
        </w:rPr>
        <w:t>22,66 azalışla</w:t>
      </w:r>
      <w:r w:rsidRPr="00AA2AEA">
        <w:rPr>
          <w:sz w:val="24"/>
          <w:szCs w:val="24"/>
        </w:rPr>
        <w:t xml:space="preserve"> </w:t>
      </w:r>
      <w:r>
        <w:rPr>
          <w:sz w:val="24"/>
          <w:szCs w:val="24"/>
        </w:rPr>
        <w:t>14.989.341</w:t>
      </w:r>
      <w:r w:rsidRPr="00AA2AEA">
        <w:rPr>
          <w:sz w:val="24"/>
          <w:szCs w:val="24"/>
        </w:rPr>
        <w:t>.-TL olarak gerçekleşmişti</w:t>
      </w:r>
      <w:r w:rsidRPr="00B26F66">
        <w:rPr>
          <w:sz w:val="24"/>
          <w:szCs w:val="24"/>
        </w:rPr>
        <w:t>r.</w:t>
      </w:r>
      <w:r>
        <w:rPr>
          <w:sz w:val="24"/>
          <w:szCs w:val="24"/>
        </w:rPr>
        <w:t xml:space="preserve"> Bunun sebebi ise 2017 yılında Başkanlığımızdan çeşitli nedenlerle ayrılan (emeklilik, istifa, uzaklaştırma vb.) personelin aylıklarının toplam personel giderleri üzerindeki etkisidir.</w:t>
      </w:r>
    </w:p>
    <w:p w14:paraId="0A580175" w14:textId="77777777" w:rsidR="00431E4A" w:rsidRDefault="00431E4A" w:rsidP="00431E4A">
      <w:pPr>
        <w:pStyle w:val="GvdeMetni"/>
        <w:spacing w:line="276" w:lineRule="auto"/>
        <w:ind w:firstLine="709"/>
        <w:jc w:val="both"/>
        <w:rPr>
          <w:sz w:val="24"/>
          <w:szCs w:val="24"/>
        </w:rPr>
      </w:pPr>
      <w:r>
        <w:rPr>
          <w:sz w:val="24"/>
          <w:szCs w:val="24"/>
        </w:rPr>
        <w:t xml:space="preserve">Ancak </w:t>
      </w:r>
      <w:r w:rsidRPr="00AA2AEA">
        <w:rPr>
          <w:sz w:val="24"/>
          <w:szCs w:val="24"/>
        </w:rPr>
        <w:t>Sosyal Güvenlik Kurumlarına Devlet Primi Giderleri</w:t>
      </w:r>
      <w:r>
        <w:rPr>
          <w:sz w:val="24"/>
          <w:szCs w:val="24"/>
        </w:rPr>
        <w:t>nde 2.533.422</w:t>
      </w:r>
      <w:r w:rsidRPr="00AA2AEA">
        <w:rPr>
          <w:sz w:val="24"/>
          <w:szCs w:val="24"/>
        </w:rPr>
        <w:t xml:space="preserve">-TL </w:t>
      </w:r>
      <w:r>
        <w:rPr>
          <w:sz w:val="24"/>
          <w:szCs w:val="24"/>
        </w:rPr>
        <w:t>ile ya</w:t>
      </w:r>
      <w:r w:rsidRPr="00AA2AEA">
        <w:rPr>
          <w:sz w:val="24"/>
          <w:szCs w:val="24"/>
        </w:rPr>
        <w:t>klaşık %</w:t>
      </w:r>
      <w:r>
        <w:rPr>
          <w:sz w:val="24"/>
          <w:szCs w:val="24"/>
        </w:rPr>
        <w:t>13,2</w:t>
      </w:r>
      <w:r w:rsidRPr="00AA2AEA">
        <w:rPr>
          <w:sz w:val="24"/>
          <w:szCs w:val="24"/>
        </w:rPr>
        <w:t>1 artış</w:t>
      </w:r>
      <w:r>
        <w:rPr>
          <w:sz w:val="24"/>
          <w:szCs w:val="24"/>
        </w:rPr>
        <w:t xml:space="preserve"> ise, çeşitli nedenlerle ayrılan personelin kıdem tazminatı ödemelerinde meydana gelen artışlardır.</w:t>
      </w:r>
    </w:p>
    <w:p w14:paraId="6D3C88B8" w14:textId="77777777" w:rsidR="00431E4A" w:rsidRDefault="00431E4A" w:rsidP="00431E4A">
      <w:pPr>
        <w:pStyle w:val="GvdeMetni"/>
        <w:spacing w:line="276" w:lineRule="auto"/>
        <w:ind w:firstLine="709"/>
        <w:jc w:val="both"/>
        <w:rPr>
          <w:sz w:val="24"/>
          <w:szCs w:val="24"/>
        </w:rPr>
      </w:pPr>
      <w:r w:rsidRPr="00AA2AEA">
        <w:rPr>
          <w:sz w:val="24"/>
          <w:szCs w:val="24"/>
        </w:rPr>
        <w:t>Mal ve Hizmet Alım Giderleri bir önceki yılın aynı dönemine göre yaklaşık %</w:t>
      </w:r>
      <w:r>
        <w:rPr>
          <w:sz w:val="24"/>
          <w:szCs w:val="24"/>
        </w:rPr>
        <w:t xml:space="preserve"> 20,25</w:t>
      </w:r>
      <w:r w:rsidRPr="00AA2AEA">
        <w:rPr>
          <w:sz w:val="24"/>
          <w:szCs w:val="24"/>
        </w:rPr>
        <w:t xml:space="preserve"> </w:t>
      </w:r>
      <w:r>
        <w:rPr>
          <w:sz w:val="24"/>
          <w:szCs w:val="24"/>
        </w:rPr>
        <w:t xml:space="preserve">artarak 5.702.244-TL olmuştur. Bunun sebebi ise personel servisi kiralama ihalesinin iptal edilmesi dolayısıyla 2017 yılı ilk dört ayında pazarlık usulü ile hizmet satın alınması, asgari ücretlerdeki artış sebebi ile temizlik hizmeti hakkediş ödemelerinde artış olması, hizmet binamızda eskimiş olan mefruşatın yenilenmesi, diğer mal ve hizmetlerde geçen yıla oranla fiyat artışlarının olmasıdır.  </w:t>
      </w:r>
    </w:p>
    <w:p w14:paraId="4655E2EB" w14:textId="77777777" w:rsidR="00431E4A" w:rsidRDefault="00431E4A" w:rsidP="00431E4A">
      <w:pPr>
        <w:pStyle w:val="GvdeMetni"/>
        <w:spacing w:line="276" w:lineRule="auto"/>
        <w:ind w:firstLine="709"/>
        <w:jc w:val="both"/>
        <w:rPr>
          <w:sz w:val="24"/>
          <w:szCs w:val="24"/>
        </w:rPr>
      </w:pPr>
      <w:r w:rsidRPr="00AA2AEA">
        <w:rPr>
          <w:sz w:val="24"/>
          <w:szCs w:val="24"/>
        </w:rPr>
        <w:t xml:space="preserve"> Cari Transferler ise yaklaşık %</w:t>
      </w:r>
      <w:r>
        <w:rPr>
          <w:sz w:val="24"/>
          <w:szCs w:val="24"/>
        </w:rPr>
        <w:t xml:space="preserve">26,12 </w:t>
      </w:r>
      <w:r w:rsidRPr="00AA2AEA">
        <w:rPr>
          <w:sz w:val="24"/>
          <w:szCs w:val="24"/>
        </w:rPr>
        <w:t xml:space="preserve">oranında </w:t>
      </w:r>
      <w:r>
        <w:rPr>
          <w:sz w:val="24"/>
          <w:szCs w:val="24"/>
        </w:rPr>
        <w:t>arta</w:t>
      </w:r>
      <w:r w:rsidRPr="00AA2AEA">
        <w:rPr>
          <w:sz w:val="24"/>
          <w:szCs w:val="24"/>
        </w:rPr>
        <w:t xml:space="preserve">rak </w:t>
      </w:r>
      <w:r>
        <w:rPr>
          <w:sz w:val="24"/>
          <w:szCs w:val="24"/>
        </w:rPr>
        <w:t>20.147.698</w:t>
      </w:r>
      <w:r w:rsidRPr="00AA2AEA">
        <w:rPr>
          <w:sz w:val="24"/>
          <w:szCs w:val="24"/>
        </w:rPr>
        <w:t xml:space="preserve">-TL olarak gerçekleşmiştir. </w:t>
      </w:r>
      <w:r>
        <w:rPr>
          <w:sz w:val="24"/>
          <w:szCs w:val="24"/>
        </w:rPr>
        <w:t>Bunu sebebi ise Kurulumuz tarafından yürütülen ve öğrencilere burs olarak yapılan ödemelerin destek türü olarak çeşitlendirilmesi ve bu sebeple burs ödemelerinde meydana gelen artışlardır. (100/2000 projesi, YÖK Yabancı Uyruklu Öğrencilere verilen  Burs Desteği, YÖK Burs Desteği)</w:t>
      </w:r>
    </w:p>
    <w:p w14:paraId="67EF36BF" w14:textId="77777777" w:rsidR="00431E4A" w:rsidRPr="00AA2AEA" w:rsidRDefault="00431E4A" w:rsidP="00431E4A">
      <w:pPr>
        <w:pStyle w:val="GvdeMetni"/>
        <w:spacing w:line="276" w:lineRule="auto"/>
        <w:ind w:firstLine="709"/>
        <w:jc w:val="both"/>
        <w:rPr>
          <w:sz w:val="24"/>
          <w:szCs w:val="24"/>
        </w:rPr>
      </w:pPr>
      <w:r>
        <w:rPr>
          <w:sz w:val="24"/>
          <w:szCs w:val="24"/>
        </w:rPr>
        <w:lastRenderedPageBreak/>
        <w:t xml:space="preserve">Sermaye Giderleri bir önceki yılın aynı dönemine göre yaklaşık % 28,53 azalışla 834,470-TL olarak gerçekleşmiştir. Bunun sebebi ise geçen yılın ilk altı ayında Kurulumuza jeneratör alınmış olması, hizmet binamızın büyük onarımlarının yapılmasıdır. </w:t>
      </w:r>
    </w:p>
    <w:p w14:paraId="5F14345F" w14:textId="77777777" w:rsidR="00431E4A" w:rsidRDefault="00431E4A" w:rsidP="00431E4A">
      <w:pPr>
        <w:pStyle w:val="GvdeMetni"/>
        <w:spacing w:line="276" w:lineRule="auto"/>
        <w:jc w:val="both"/>
        <w:rPr>
          <w:sz w:val="24"/>
          <w:szCs w:val="24"/>
        </w:rPr>
      </w:pPr>
    </w:p>
    <w:p w14:paraId="252A0B70" w14:textId="77777777" w:rsidR="00BB2474" w:rsidRPr="00AA2AEA" w:rsidRDefault="00BB2474" w:rsidP="00BB2474">
      <w:pPr>
        <w:pStyle w:val="GvdeMetni"/>
        <w:spacing w:line="276" w:lineRule="auto"/>
        <w:ind w:firstLine="709"/>
        <w:jc w:val="both"/>
        <w:rPr>
          <w:sz w:val="24"/>
          <w:szCs w:val="24"/>
        </w:rPr>
      </w:pPr>
    </w:p>
    <w:p w14:paraId="590582E1" w14:textId="3B9D504E" w:rsidR="00BB2474" w:rsidRDefault="00422FA0" w:rsidP="00BB2474">
      <w:pPr>
        <w:pStyle w:val="GvdeMetni"/>
        <w:spacing w:line="276" w:lineRule="auto"/>
        <w:jc w:val="both"/>
        <w:rPr>
          <w:sz w:val="24"/>
          <w:szCs w:val="24"/>
        </w:rPr>
      </w:pPr>
      <w:r w:rsidRPr="008572B1">
        <w:rPr>
          <w:noProof/>
        </w:rPr>
        <w:drawing>
          <wp:inline distT="0" distB="0" distL="0" distR="0" wp14:anchorId="1B44783B" wp14:editId="4C282842">
            <wp:extent cx="5467350" cy="3248025"/>
            <wp:effectExtent l="0" t="0" r="0" b="0"/>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7ADE9C" w14:textId="77777777" w:rsidR="00101AD4" w:rsidRPr="00317F2C" w:rsidRDefault="00101AD4" w:rsidP="00101AD4">
      <w:pPr>
        <w:pStyle w:val="GvdeMetni"/>
        <w:spacing w:line="276" w:lineRule="auto"/>
        <w:jc w:val="both"/>
        <w:rPr>
          <w:color w:val="333399"/>
          <w:sz w:val="24"/>
          <w:szCs w:val="24"/>
        </w:rPr>
      </w:pPr>
      <w:r>
        <w:rPr>
          <w:b/>
          <w:sz w:val="24"/>
          <w:szCs w:val="24"/>
        </w:rPr>
        <w:t>Grafik 4</w:t>
      </w:r>
      <w:r w:rsidRPr="00317F2C">
        <w:rPr>
          <w:b/>
          <w:sz w:val="24"/>
          <w:szCs w:val="24"/>
        </w:rPr>
        <w:t>:</w:t>
      </w:r>
      <w:r>
        <w:rPr>
          <w:sz w:val="24"/>
          <w:szCs w:val="24"/>
        </w:rPr>
        <w:t xml:space="preserve"> 2016-2017 Yılı Karşılaştırmalı İlk Altı Aylık Bütçe Uygulama Sonuçları</w:t>
      </w:r>
    </w:p>
    <w:p w14:paraId="5BBADD96" w14:textId="77777777" w:rsidR="00BB2474" w:rsidRDefault="00BB2474" w:rsidP="00BB2474">
      <w:pPr>
        <w:pStyle w:val="GvdeMetni"/>
        <w:spacing w:line="276" w:lineRule="auto"/>
        <w:ind w:firstLine="709"/>
        <w:jc w:val="both"/>
        <w:rPr>
          <w:sz w:val="24"/>
          <w:szCs w:val="24"/>
        </w:rPr>
      </w:pPr>
    </w:p>
    <w:p w14:paraId="2AD3B84F" w14:textId="77777777" w:rsidR="00317F2C" w:rsidRPr="00AA2AEA" w:rsidRDefault="00F53A36" w:rsidP="00431E4A">
      <w:pPr>
        <w:pStyle w:val="GvdeMetni"/>
        <w:spacing w:before="120" w:after="120" w:line="276" w:lineRule="auto"/>
        <w:ind w:left="284" w:right="-108" w:firstLine="424"/>
        <w:jc w:val="both"/>
        <w:rPr>
          <w:color w:val="333399"/>
          <w:sz w:val="24"/>
          <w:szCs w:val="24"/>
        </w:rPr>
      </w:pPr>
      <w:r w:rsidRPr="00AA2AEA">
        <w:rPr>
          <w:sz w:val="24"/>
          <w:szCs w:val="24"/>
        </w:rPr>
        <w:t>Başkanlığımız harcam</w:t>
      </w:r>
      <w:r w:rsidR="00AE7F20">
        <w:rPr>
          <w:sz w:val="24"/>
          <w:szCs w:val="24"/>
        </w:rPr>
        <w:t>a birimlerinin, 2017</w:t>
      </w:r>
      <w:r w:rsidRPr="00AA2AEA">
        <w:rPr>
          <w:sz w:val="24"/>
          <w:szCs w:val="24"/>
        </w:rPr>
        <w:t xml:space="preserve"> yılının ilk altı ayında gerçekleştirdikleri bütçe giderleri ve başlangıç ödeneklerine göre gerçekleşme oranları ise aşağıdaki tabloda gösterildiği şekildedir:</w:t>
      </w:r>
      <w:r w:rsidR="007E67E4">
        <w:rPr>
          <w:color w:val="333399"/>
          <w:sz w:val="24"/>
          <w:szCs w:val="24"/>
        </w:rPr>
        <w:t xml:space="preserve"> </w:t>
      </w:r>
    </w:p>
    <w:tbl>
      <w:tblPr>
        <w:tblW w:w="8601" w:type="dxa"/>
        <w:jc w:val="center"/>
        <w:tblCellMar>
          <w:left w:w="70" w:type="dxa"/>
          <w:right w:w="70" w:type="dxa"/>
        </w:tblCellMar>
        <w:tblLook w:val="0000" w:firstRow="0" w:lastRow="0" w:firstColumn="0" w:lastColumn="0" w:noHBand="0" w:noVBand="0"/>
      </w:tblPr>
      <w:tblGrid>
        <w:gridCol w:w="3450"/>
        <w:gridCol w:w="1480"/>
        <w:gridCol w:w="1792"/>
        <w:gridCol w:w="1879"/>
      </w:tblGrid>
      <w:tr w:rsidR="00E67545" w:rsidRPr="00AA2AEA" w14:paraId="3F631F04" w14:textId="77777777" w:rsidTr="00C56C98">
        <w:trPr>
          <w:trHeight w:val="605"/>
          <w:jc w:val="center"/>
        </w:trPr>
        <w:tc>
          <w:tcPr>
            <w:tcW w:w="34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5268FF" w14:textId="77777777" w:rsidR="00E67545" w:rsidRPr="00AA2AEA" w:rsidRDefault="00E67545" w:rsidP="00E540DF">
            <w:pPr>
              <w:spacing w:line="276" w:lineRule="auto"/>
              <w:jc w:val="center"/>
              <w:rPr>
                <w:b/>
                <w:bCs/>
              </w:rPr>
            </w:pPr>
            <w:r w:rsidRPr="00AA2AEA">
              <w:rPr>
                <w:b/>
                <w:bCs/>
              </w:rPr>
              <w:t>Harcama Birimleri</w:t>
            </w:r>
          </w:p>
        </w:tc>
        <w:tc>
          <w:tcPr>
            <w:tcW w:w="1480" w:type="dxa"/>
            <w:tcBorders>
              <w:top w:val="single" w:sz="8" w:space="0" w:color="auto"/>
              <w:left w:val="nil"/>
              <w:bottom w:val="single" w:sz="8" w:space="0" w:color="auto"/>
              <w:right w:val="single" w:sz="8" w:space="0" w:color="auto"/>
            </w:tcBorders>
            <w:shd w:val="clear" w:color="auto" w:fill="auto"/>
            <w:vAlign w:val="center"/>
          </w:tcPr>
          <w:p w14:paraId="4F92BE40" w14:textId="77777777" w:rsidR="00E67545" w:rsidRPr="00AA2AEA" w:rsidRDefault="00A24E89" w:rsidP="00E540DF">
            <w:pPr>
              <w:spacing w:line="276" w:lineRule="auto"/>
              <w:jc w:val="center"/>
              <w:rPr>
                <w:b/>
                <w:bCs/>
              </w:rPr>
            </w:pPr>
            <w:r w:rsidRPr="00AA2AEA">
              <w:rPr>
                <w:b/>
                <w:bCs/>
              </w:rPr>
              <w:t>Başlangıç Ödeneği (</w:t>
            </w:r>
            <w:r w:rsidR="00E67545" w:rsidRPr="00AA2AEA">
              <w:rPr>
                <w:b/>
                <w:bCs/>
              </w:rPr>
              <w:t>TL)</w:t>
            </w:r>
          </w:p>
        </w:tc>
        <w:tc>
          <w:tcPr>
            <w:tcW w:w="1792" w:type="dxa"/>
            <w:tcBorders>
              <w:top w:val="single" w:sz="8" w:space="0" w:color="auto"/>
              <w:left w:val="nil"/>
              <w:bottom w:val="single" w:sz="8" w:space="0" w:color="auto"/>
              <w:right w:val="single" w:sz="8" w:space="0" w:color="auto"/>
            </w:tcBorders>
            <w:shd w:val="clear" w:color="auto" w:fill="auto"/>
            <w:vAlign w:val="center"/>
          </w:tcPr>
          <w:p w14:paraId="4B997F41" w14:textId="77777777" w:rsidR="00E67545" w:rsidRPr="00AA2AEA" w:rsidRDefault="00E67545" w:rsidP="00E540DF">
            <w:pPr>
              <w:spacing w:line="276" w:lineRule="auto"/>
              <w:jc w:val="center"/>
              <w:rPr>
                <w:b/>
                <w:bCs/>
              </w:rPr>
            </w:pPr>
            <w:r w:rsidRPr="00AA2AEA">
              <w:rPr>
                <w:b/>
                <w:bCs/>
              </w:rPr>
              <w:t>Oc</w:t>
            </w:r>
            <w:r w:rsidR="00A24E89" w:rsidRPr="00AA2AEA">
              <w:rPr>
                <w:b/>
                <w:bCs/>
              </w:rPr>
              <w:t>ak-Haziran Gerçekleşme Tutarı (</w:t>
            </w:r>
            <w:r w:rsidRPr="00AA2AEA">
              <w:rPr>
                <w:b/>
                <w:bCs/>
              </w:rPr>
              <w:t>TL)</w:t>
            </w:r>
          </w:p>
        </w:tc>
        <w:tc>
          <w:tcPr>
            <w:tcW w:w="1879" w:type="dxa"/>
            <w:tcBorders>
              <w:top w:val="single" w:sz="8" w:space="0" w:color="auto"/>
              <w:left w:val="nil"/>
              <w:bottom w:val="single" w:sz="8" w:space="0" w:color="auto"/>
              <w:right w:val="single" w:sz="8" w:space="0" w:color="auto"/>
            </w:tcBorders>
            <w:shd w:val="clear" w:color="auto" w:fill="auto"/>
            <w:vAlign w:val="center"/>
          </w:tcPr>
          <w:p w14:paraId="5AB3D0EE" w14:textId="77777777" w:rsidR="00E67545" w:rsidRPr="00AA2AEA" w:rsidRDefault="00E67545" w:rsidP="00E540DF">
            <w:pPr>
              <w:spacing w:line="276" w:lineRule="auto"/>
              <w:jc w:val="center"/>
              <w:rPr>
                <w:b/>
                <w:bCs/>
              </w:rPr>
            </w:pPr>
            <w:r w:rsidRPr="00AA2AEA">
              <w:rPr>
                <w:b/>
                <w:bCs/>
              </w:rPr>
              <w:t>Gerçekleşme Oranı(</w:t>
            </w:r>
            <w:r w:rsidRPr="00AA2AEA">
              <w:t>%</w:t>
            </w:r>
            <w:r w:rsidRPr="00AA2AEA">
              <w:rPr>
                <w:b/>
                <w:bCs/>
              </w:rPr>
              <w:t>)</w:t>
            </w:r>
          </w:p>
        </w:tc>
      </w:tr>
      <w:tr w:rsidR="00E67545" w:rsidRPr="00AA2AEA" w14:paraId="1973BA4D" w14:textId="77777777" w:rsidTr="00C56C98">
        <w:trPr>
          <w:trHeight w:val="298"/>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58A9AD26" w14:textId="77777777" w:rsidR="00E67545" w:rsidRPr="00AA2AEA" w:rsidRDefault="00E67545" w:rsidP="00E540DF">
            <w:pPr>
              <w:spacing w:line="276" w:lineRule="auto"/>
              <w:rPr>
                <w:b/>
              </w:rPr>
            </w:pPr>
            <w:r w:rsidRPr="00AA2AEA">
              <w:rPr>
                <w:b/>
              </w:rPr>
              <w:t>Özel Kalem Müdürlüğü</w:t>
            </w:r>
          </w:p>
        </w:tc>
        <w:tc>
          <w:tcPr>
            <w:tcW w:w="1480" w:type="dxa"/>
            <w:tcBorders>
              <w:top w:val="nil"/>
              <w:left w:val="nil"/>
              <w:bottom w:val="single" w:sz="8" w:space="0" w:color="auto"/>
              <w:right w:val="single" w:sz="8" w:space="0" w:color="auto"/>
            </w:tcBorders>
            <w:shd w:val="clear" w:color="auto" w:fill="auto"/>
            <w:noWrap/>
            <w:vAlign w:val="bottom"/>
          </w:tcPr>
          <w:p w14:paraId="00647CB3" w14:textId="77777777" w:rsidR="00E67545" w:rsidRPr="00AA2AEA" w:rsidRDefault="00A043F9" w:rsidP="00E540DF">
            <w:pPr>
              <w:spacing w:line="276" w:lineRule="auto"/>
              <w:jc w:val="right"/>
              <w:rPr>
                <w:b/>
              </w:rPr>
            </w:pPr>
            <w:r>
              <w:rPr>
                <w:b/>
              </w:rPr>
              <w:t>5.599</w:t>
            </w:r>
            <w:r w:rsidR="00FD5916" w:rsidRPr="00AA2AEA">
              <w:rPr>
                <w:b/>
              </w:rPr>
              <w:t>.000</w:t>
            </w:r>
          </w:p>
        </w:tc>
        <w:tc>
          <w:tcPr>
            <w:tcW w:w="1792" w:type="dxa"/>
            <w:tcBorders>
              <w:top w:val="nil"/>
              <w:left w:val="nil"/>
              <w:bottom w:val="single" w:sz="8" w:space="0" w:color="auto"/>
              <w:right w:val="single" w:sz="8" w:space="0" w:color="auto"/>
            </w:tcBorders>
            <w:shd w:val="clear" w:color="auto" w:fill="auto"/>
            <w:noWrap/>
            <w:vAlign w:val="bottom"/>
          </w:tcPr>
          <w:p w14:paraId="2A10961A" w14:textId="77777777" w:rsidR="00E67545" w:rsidRPr="00AA2AEA" w:rsidRDefault="00C56C98" w:rsidP="00C56C98">
            <w:pPr>
              <w:tabs>
                <w:tab w:val="left" w:pos="954"/>
              </w:tabs>
              <w:spacing w:line="276" w:lineRule="auto"/>
              <w:jc w:val="center"/>
              <w:rPr>
                <w:b/>
              </w:rPr>
            </w:pPr>
            <w:r>
              <w:rPr>
                <w:b/>
              </w:rPr>
              <w:t xml:space="preserve"> </w:t>
            </w:r>
            <w:r w:rsidR="00DA01DF">
              <w:rPr>
                <w:b/>
              </w:rPr>
              <w:t>2.4</w:t>
            </w:r>
            <w:r w:rsidR="00A043F9">
              <w:rPr>
                <w:b/>
              </w:rPr>
              <w:t>2</w:t>
            </w:r>
            <w:r>
              <w:rPr>
                <w:b/>
              </w:rPr>
              <w:t>8.000</w:t>
            </w:r>
          </w:p>
        </w:tc>
        <w:tc>
          <w:tcPr>
            <w:tcW w:w="1879" w:type="dxa"/>
            <w:tcBorders>
              <w:top w:val="nil"/>
              <w:left w:val="nil"/>
              <w:bottom w:val="single" w:sz="8" w:space="0" w:color="auto"/>
              <w:right w:val="single" w:sz="8" w:space="0" w:color="auto"/>
            </w:tcBorders>
            <w:shd w:val="clear" w:color="auto" w:fill="auto"/>
            <w:noWrap/>
            <w:vAlign w:val="bottom"/>
          </w:tcPr>
          <w:p w14:paraId="595B2A54" w14:textId="77777777" w:rsidR="00E67545" w:rsidRPr="00AA2AEA" w:rsidRDefault="00F37814" w:rsidP="00E540DF">
            <w:pPr>
              <w:spacing w:line="276" w:lineRule="auto"/>
              <w:jc w:val="center"/>
              <w:rPr>
                <w:b/>
              </w:rPr>
            </w:pPr>
            <w:r w:rsidRPr="00AA2AEA">
              <w:rPr>
                <w:b/>
              </w:rPr>
              <w:t>4</w:t>
            </w:r>
            <w:r w:rsidR="00A043F9">
              <w:rPr>
                <w:b/>
              </w:rPr>
              <w:t>7</w:t>
            </w:r>
            <w:r w:rsidRPr="00AA2AEA">
              <w:rPr>
                <w:b/>
              </w:rPr>
              <w:t>.2</w:t>
            </w:r>
            <w:r w:rsidR="00A043F9">
              <w:rPr>
                <w:b/>
              </w:rPr>
              <w:t>0</w:t>
            </w:r>
          </w:p>
        </w:tc>
      </w:tr>
      <w:tr w:rsidR="00FD5916" w:rsidRPr="00AA2AEA" w14:paraId="33A49B56" w14:textId="77777777" w:rsidTr="00C56C98">
        <w:trPr>
          <w:trHeight w:val="298"/>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07BED107" w14:textId="77777777" w:rsidR="00FD5916" w:rsidRPr="00AA2AEA" w:rsidRDefault="00FD5916" w:rsidP="00E540DF">
            <w:pPr>
              <w:spacing w:line="276" w:lineRule="auto"/>
              <w:rPr>
                <w:b/>
              </w:rPr>
            </w:pPr>
            <w:r w:rsidRPr="00AA2AEA">
              <w:rPr>
                <w:b/>
              </w:rPr>
              <w:t>Yükseköğretim Denetleme Kurulu</w:t>
            </w:r>
          </w:p>
        </w:tc>
        <w:tc>
          <w:tcPr>
            <w:tcW w:w="1480" w:type="dxa"/>
            <w:tcBorders>
              <w:top w:val="nil"/>
              <w:left w:val="nil"/>
              <w:bottom w:val="single" w:sz="8" w:space="0" w:color="auto"/>
              <w:right w:val="single" w:sz="8" w:space="0" w:color="auto"/>
            </w:tcBorders>
            <w:shd w:val="clear" w:color="auto" w:fill="auto"/>
            <w:noWrap/>
            <w:vAlign w:val="bottom"/>
          </w:tcPr>
          <w:p w14:paraId="3E659DBC" w14:textId="77777777" w:rsidR="00FD5916" w:rsidRPr="00AA2AEA" w:rsidRDefault="00FD5916" w:rsidP="00E540DF">
            <w:pPr>
              <w:spacing w:line="276" w:lineRule="auto"/>
              <w:jc w:val="right"/>
              <w:rPr>
                <w:b/>
              </w:rPr>
            </w:pPr>
            <w:r w:rsidRPr="00AA2AEA">
              <w:rPr>
                <w:b/>
              </w:rPr>
              <w:t>16.000</w:t>
            </w:r>
          </w:p>
        </w:tc>
        <w:tc>
          <w:tcPr>
            <w:tcW w:w="1792" w:type="dxa"/>
            <w:tcBorders>
              <w:top w:val="nil"/>
              <w:left w:val="nil"/>
              <w:bottom w:val="single" w:sz="8" w:space="0" w:color="auto"/>
              <w:right w:val="single" w:sz="8" w:space="0" w:color="auto"/>
            </w:tcBorders>
            <w:shd w:val="clear" w:color="auto" w:fill="auto"/>
            <w:noWrap/>
            <w:vAlign w:val="bottom"/>
          </w:tcPr>
          <w:p w14:paraId="5B6104DF" w14:textId="77777777" w:rsidR="00FD5916" w:rsidRPr="00AA2AEA" w:rsidRDefault="00C56C98" w:rsidP="00C56C98">
            <w:pPr>
              <w:tabs>
                <w:tab w:val="left" w:pos="1099"/>
              </w:tabs>
              <w:spacing w:line="276" w:lineRule="auto"/>
              <w:jc w:val="center"/>
              <w:rPr>
                <w:b/>
              </w:rPr>
            </w:pPr>
            <w:r>
              <w:rPr>
                <w:b/>
              </w:rPr>
              <w:t xml:space="preserve">     </w:t>
            </w:r>
            <w:r w:rsidR="00A043F9">
              <w:rPr>
                <w:b/>
              </w:rPr>
              <w:t>10</w:t>
            </w:r>
            <w:r>
              <w:rPr>
                <w:b/>
              </w:rPr>
              <w:t>4</w:t>
            </w:r>
            <w:r w:rsidR="00FD5916" w:rsidRPr="00AA2AEA">
              <w:rPr>
                <w:b/>
              </w:rPr>
              <w:t>.</w:t>
            </w:r>
            <w:r>
              <w:rPr>
                <w:b/>
              </w:rPr>
              <w:t>000</w:t>
            </w:r>
          </w:p>
        </w:tc>
        <w:tc>
          <w:tcPr>
            <w:tcW w:w="1879" w:type="dxa"/>
            <w:tcBorders>
              <w:top w:val="nil"/>
              <w:left w:val="nil"/>
              <w:bottom w:val="single" w:sz="8" w:space="0" w:color="auto"/>
              <w:right w:val="single" w:sz="8" w:space="0" w:color="auto"/>
            </w:tcBorders>
            <w:shd w:val="clear" w:color="auto" w:fill="auto"/>
            <w:noWrap/>
            <w:vAlign w:val="bottom"/>
          </w:tcPr>
          <w:p w14:paraId="3404B51B" w14:textId="77777777" w:rsidR="00FD5916" w:rsidRPr="00AA2AEA" w:rsidRDefault="00A043F9" w:rsidP="00E540DF">
            <w:pPr>
              <w:spacing w:line="276" w:lineRule="auto"/>
              <w:jc w:val="center"/>
              <w:rPr>
                <w:b/>
              </w:rPr>
            </w:pPr>
            <w:r>
              <w:rPr>
                <w:b/>
              </w:rPr>
              <w:t>649</w:t>
            </w:r>
            <w:r w:rsidR="00F37814" w:rsidRPr="00AA2AEA">
              <w:rPr>
                <w:b/>
              </w:rPr>
              <w:t>,</w:t>
            </w:r>
            <w:r>
              <w:rPr>
                <w:b/>
              </w:rPr>
              <w:t>1</w:t>
            </w:r>
            <w:r w:rsidR="00F37814" w:rsidRPr="00AA2AEA">
              <w:rPr>
                <w:b/>
              </w:rPr>
              <w:t>9</w:t>
            </w:r>
          </w:p>
        </w:tc>
      </w:tr>
      <w:tr w:rsidR="00E67545" w:rsidRPr="00AA2AEA" w14:paraId="4DB18DAF" w14:textId="77777777" w:rsidTr="00C56C98">
        <w:trPr>
          <w:trHeight w:val="335"/>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4CE7F381" w14:textId="77777777" w:rsidR="00E67545" w:rsidRPr="00AA2AEA" w:rsidRDefault="00E67545" w:rsidP="00E540DF">
            <w:pPr>
              <w:spacing w:line="276" w:lineRule="auto"/>
              <w:rPr>
                <w:b/>
              </w:rPr>
            </w:pPr>
            <w:r w:rsidRPr="00AA2AEA">
              <w:rPr>
                <w:b/>
              </w:rPr>
              <w:t>Genel Sekreterlik</w:t>
            </w:r>
          </w:p>
        </w:tc>
        <w:tc>
          <w:tcPr>
            <w:tcW w:w="1480" w:type="dxa"/>
            <w:tcBorders>
              <w:top w:val="nil"/>
              <w:left w:val="nil"/>
              <w:bottom w:val="single" w:sz="8" w:space="0" w:color="auto"/>
              <w:right w:val="single" w:sz="8" w:space="0" w:color="auto"/>
            </w:tcBorders>
            <w:shd w:val="clear" w:color="auto" w:fill="auto"/>
            <w:noWrap/>
            <w:vAlign w:val="bottom"/>
          </w:tcPr>
          <w:p w14:paraId="79757DB7" w14:textId="77777777" w:rsidR="00E67545" w:rsidRPr="00AA2AEA" w:rsidRDefault="000B3733" w:rsidP="000B3733">
            <w:pPr>
              <w:spacing w:line="276" w:lineRule="auto"/>
              <w:jc w:val="right"/>
              <w:rPr>
                <w:b/>
              </w:rPr>
            </w:pPr>
            <w:r>
              <w:rPr>
                <w:b/>
              </w:rPr>
              <w:t>35.083</w:t>
            </w:r>
            <w:r w:rsidR="00FD5916" w:rsidRPr="00AA2AEA">
              <w:rPr>
                <w:b/>
              </w:rPr>
              <w:t>.000</w:t>
            </w:r>
          </w:p>
        </w:tc>
        <w:tc>
          <w:tcPr>
            <w:tcW w:w="1792" w:type="dxa"/>
            <w:tcBorders>
              <w:top w:val="nil"/>
              <w:left w:val="nil"/>
              <w:bottom w:val="single" w:sz="8" w:space="0" w:color="auto"/>
              <w:right w:val="single" w:sz="8" w:space="0" w:color="auto"/>
            </w:tcBorders>
            <w:shd w:val="clear" w:color="auto" w:fill="auto"/>
            <w:noWrap/>
            <w:vAlign w:val="bottom"/>
          </w:tcPr>
          <w:p w14:paraId="2B64DE3A" w14:textId="77777777" w:rsidR="00E67545" w:rsidRPr="00AA2AEA" w:rsidRDefault="00C56C98" w:rsidP="00DA01DF">
            <w:pPr>
              <w:spacing w:line="276" w:lineRule="auto"/>
              <w:jc w:val="center"/>
              <w:rPr>
                <w:b/>
              </w:rPr>
            </w:pPr>
            <w:r>
              <w:rPr>
                <w:b/>
              </w:rPr>
              <w:t>40.656.000</w:t>
            </w:r>
          </w:p>
        </w:tc>
        <w:tc>
          <w:tcPr>
            <w:tcW w:w="1879" w:type="dxa"/>
            <w:tcBorders>
              <w:top w:val="nil"/>
              <w:left w:val="nil"/>
              <w:bottom w:val="single" w:sz="8" w:space="0" w:color="auto"/>
              <w:right w:val="single" w:sz="8" w:space="0" w:color="auto"/>
            </w:tcBorders>
            <w:shd w:val="clear" w:color="auto" w:fill="auto"/>
            <w:noWrap/>
            <w:vAlign w:val="bottom"/>
          </w:tcPr>
          <w:p w14:paraId="57AE1D94" w14:textId="77777777" w:rsidR="00E67545" w:rsidRPr="00AA2AEA" w:rsidRDefault="000B3733" w:rsidP="000B3733">
            <w:pPr>
              <w:spacing w:line="276" w:lineRule="auto"/>
              <w:jc w:val="center"/>
              <w:rPr>
                <w:b/>
              </w:rPr>
            </w:pPr>
            <w:r>
              <w:rPr>
                <w:b/>
              </w:rPr>
              <w:t>115,51</w:t>
            </w:r>
          </w:p>
        </w:tc>
      </w:tr>
      <w:tr w:rsidR="00FD5916" w:rsidRPr="00AA2AEA" w14:paraId="4DB67726" w14:textId="77777777" w:rsidTr="00C56C98">
        <w:trPr>
          <w:trHeight w:val="335"/>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2F954107" w14:textId="77777777" w:rsidR="00FD5916" w:rsidRPr="00C56C98" w:rsidRDefault="00FD5916" w:rsidP="00C56C98">
            <w:pPr>
              <w:spacing w:line="276" w:lineRule="auto"/>
              <w:rPr>
                <w:sz w:val="22"/>
                <w:szCs w:val="22"/>
              </w:rPr>
            </w:pPr>
            <w:r w:rsidRPr="00C56C98">
              <w:rPr>
                <w:sz w:val="22"/>
                <w:szCs w:val="22"/>
              </w:rPr>
              <w:t>Genel</w:t>
            </w:r>
            <w:r w:rsidR="007E67E4" w:rsidRPr="00C56C98">
              <w:rPr>
                <w:sz w:val="22"/>
                <w:szCs w:val="22"/>
              </w:rPr>
              <w:t xml:space="preserve"> (</w:t>
            </w:r>
            <w:r w:rsidR="00C56C98" w:rsidRPr="00C56C98">
              <w:rPr>
                <w:sz w:val="22"/>
                <w:szCs w:val="22"/>
              </w:rPr>
              <w:t>Mevlana, Farabi, YÖK Burs, 100/2000 Burs</w:t>
            </w:r>
            <w:r w:rsidR="007E67E4" w:rsidRPr="00C56C98">
              <w:rPr>
                <w:sz w:val="22"/>
                <w:szCs w:val="22"/>
              </w:rPr>
              <w:t>)</w:t>
            </w:r>
          </w:p>
        </w:tc>
        <w:tc>
          <w:tcPr>
            <w:tcW w:w="1480" w:type="dxa"/>
            <w:tcBorders>
              <w:top w:val="nil"/>
              <w:left w:val="nil"/>
              <w:bottom w:val="single" w:sz="8" w:space="0" w:color="auto"/>
              <w:right w:val="single" w:sz="8" w:space="0" w:color="auto"/>
            </w:tcBorders>
            <w:shd w:val="clear" w:color="auto" w:fill="auto"/>
            <w:noWrap/>
            <w:vAlign w:val="bottom"/>
          </w:tcPr>
          <w:p w14:paraId="0BEC63D7"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06BEEEB9" w14:textId="77777777" w:rsidR="00FD5916" w:rsidRPr="00AA2AEA" w:rsidRDefault="00C56C98" w:rsidP="00C56C98">
            <w:pPr>
              <w:spacing w:line="276" w:lineRule="auto"/>
              <w:jc w:val="center"/>
              <w:rPr>
                <w:b/>
              </w:rPr>
            </w:pPr>
            <w:r>
              <w:rPr>
                <w:b/>
              </w:rPr>
              <w:t>22.272.000</w:t>
            </w:r>
          </w:p>
        </w:tc>
        <w:tc>
          <w:tcPr>
            <w:tcW w:w="1879" w:type="dxa"/>
            <w:tcBorders>
              <w:top w:val="nil"/>
              <w:left w:val="nil"/>
              <w:bottom w:val="single" w:sz="8" w:space="0" w:color="auto"/>
              <w:right w:val="single" w:sz="8" w:space="0" w:color="auto"/>
            </w:tcBorders>
            <w:shd w:val="clear" w:color="auto" w:fill="auto"/>
            <w:noWrap/>
            <w:vAlign w:val="bottom"/>
          </w:tcPr>
          <w:p w14:paraId="65D8EAD9" w14:textId="77777777" w:rsidR="00FD5916" w:rsidRPr="00AA2AEA" w:rsidRDefault="00FC117B" w:rsidP="00E540DF">
            <w:pPr>
              <w:spacing w:line="276" w:lineRule="auto"/>
              <w:jc w:val="center"/>
              <w:rPr>
                <w:b/>
              </w:rPr>
            </w:pPr>
            <w:r w:rsidRPr="00AA2AEA">
              <w:rPr>
                <w:b/>
              </w:rPr>
              <w:t>-----</w:t>
            </w:r>
          </w:p>
        </w:tc>
      </w:tr>
      <w:tr w:rsidR="00FD5916" w:rsidRPr="00AA2AEA" w14:paraId="6536960F" w14:textId="77777777" w:rsidTr="00C56C98">
        <w:trPr>
          <w:trHeight w:val="335"/>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6C05D15B" w14:textId="77777777" w:rsidR="00FD5916" w:rsidRPr="00C56C98" w:rsidRDefault="00FD5916" w:rsidP="00E540DF">
            <w:pPr>
              <w:spacing w:line="276" w:lineRule="auto"/>
              <w:rPr>
                <w:sz w:val="22"/>
                <w:szCs w:val="22"/>
              </w:rPr>
            </w:pPr>
            <w:r w:rsidRPr="00C56C98">
              <w:rPr>
                <w:sz w:val="22"/>
                <w:szCs w:val="22"/>
              </w:rPr>
              <w:t>İdari ve Mali İşler Daire Başkanlığı</w:t>
            </w:r>
          </w:p>
        </w:tc>
        <w:tc>
          <w:tcPr>
            <w:tcW w:w="1480" w:type="dxa"/>
            <w:tcBorders>
              <w:top w:val="nil"/>
              <w:left w:val="nil"/>
              <w:bottom w:val="single" w:sz="8" w:space="0" w:color="auto"/>
              <w:right w:val="single" w:sz="8" w:space="0" w:color="auto"/>
            </w:tcBorders>
            <w:shd w:val="clear" w:color="auto" w:fill="auto"/>
            <w:noWrap/>
            <w:vAlign w:val="bottom"/>
          </w:tcPr>
          <w:p w14:paraId="363D871F"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71757BDD" w14:textId="77777777" w:rsidR="00FD5916" w:rsidRPr="00AA2AEA" w:rsidRDefault="00C56C98" w:rsidP="00C56C98">
            <w:pPr>
              <w:spacing w:line="276" w:lineRule="auto"/>
              <w:jc w:val="center"/>
              <w:rPr>
                <w:b/>
              </w:rPr>
            </w:pPr>
            <w:r>
              <w:rPr>
                <w:b/>
              </w:rPr>
              <w:t xml:space="preserve">  </w:t>
            </w:r>
            <w:r w:rsidR="00DA01DF">
              <w:rPr>
                <w:b/>
              </w:rPr>
              <w:t>5.153.</w:t>
            </w:r>
            <w:r>
              <w:rPr>
                <w:b/>
              </w:rPr>
              <w:t>000</w:t>
            </w:r>
          </w:p>
        </w:tc>
        <w:tc>
          <w:tcPr>
            <w:tcW w:w="1879" w:type="dxa"/>
            <w:tcBorders>
              <w:top w:val="nil"/>
              <w:left w:val="nil"/>
              <w:bottom w:val="single" w:sz="8" w:space="0" w:color="auto"/>
              <w:right w:val="single" w:sz="8" w:space="0" w:color="auto"/>
            </w:tcBorders>
            <w:shd w:val="clear" w:color="auto" w:fill="auto"/>
            <w:noWrap/>
            <w:vAlign w:val="bottom"/>
          </w:tcPr>
          <w:p w14:paraId="431DB1B0" w14:textId="77777777" w:rsidR="00FD5916" w:rsidRPr="00AA2AEA" w:rsidRDefault="00FC117B" w:rsidP="00E540DF">
            <w:pPr>
              <w:spacing w:line="276" w:lineRule="auto"/>
              <w:jc w:val="center"/>
              <w:rPr>
                <w:b/>
              </w:rPr>
            </w:pPr>
            <w:r w:rsidRPr="00AA2AEA">
              <w:rPr>
                <w:b/>
              </w:rPr>
              <w:t>-----</w:t>
            </w:r>
          </w:p>
        </w:tc>
      </w:tr>
      <w:tr w:rsidR="00FD5916" w:rsidRPr="00AA2AEA" w14:paraId="5DD69A0A" w14:textId="77777777" w:rsidTr="00C56C98">
        <w:trPr>
          <w:trHeight w:val="335"/>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7A27B794" w14:textId="77777777" w:rsidR="00FD5916" w:rsidRPr="00C56C98" w:rsidRDefault="00FD5916" w:rsidP="00E540DF">
            <w:pPr>
              <w:spacing w:line="276" w:lineRule="auto"/>
              <w:rPr>
                <w:sz w:val="22"/>
                <w:szCs w:val="22"/>
              </w:rPr>
            </w:pPr>
            <w:r w:rsidRPr="00C56C98">
              <w:rPr>
                <w:sz w:val="22"/>
                <w:szCs w:val="22"/>
              </w:rPr>
              <w:t>İnşaat Bakım Onarım daire Başkanlığı</w:t>
            </w:r>
          </w:p>
        </w:tc>
        <w:tc>
          <w:tcPr>
            <w:tcW w:w="1480" w:type="dxa"/>
            <w:tcBorders>
              <w:top w:val="nil"/>
              <w:left w:val="nil"/>
              <w:bottom w:val="single" w:sz="8" w:space="0" w:color="auto"/>
              <w:right w:val="single" w:sz="8" w:space="0" w:color="auto"/>
            </w:tcBorders>
            <w:shd w:val="clear" w:color="auto" w:fill="auto"/>
            <w:noWrap/>
            <w:vAlign w:val="bottom"/>
          </w:tcPr>
          <w:p w14:paraId="60BAABD0"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745E3EEC" w14:textId="77777777" w:rsidR="00FD5916" w:rsidRPr="00AA2AEA" w:rsidRDefault="00C56C98" w:rsidP="00C56C98">
            <w:pPr>
              <w:spacing w:line="276" w:lineRule="auto"/>
              <w:jc w:val="center"/>
              <w:rPr>
                <w:b/>
              </w:rPr>
            </w:pPr>
            <w:r>
              <w:rPr>
                <w:b/>
              </w:rPr>
              <w:t xml:space="preserve">   </w:t>
            </w:r>
            <w:r w:rsidR="007E67E4">
              <w:rPr>
                <w:b/>
              </w:rPr>
              <w:t xml:space="preserve">  </w:t>
            </w:r>
            <w:r>
              <w:rPr>
                <w:b/>
              </w:rPr>
              <w:t>251.000</w:t>
            </w:r>
          </w:p>
        </w:tc>
        <w:tc>
          <w:tcPr>
            <w:tcW w:w="1879" w:type="dxa"/>
            <w:tcBorders>
              <w:top w:val="nil"/>
              <w:left w:val="nil"/>
              <w:bottom w:val="single" w:sz="8" w:space="0" w:color="auto"/>
              <w:right w:val="single" w:sz="8" w:space="0" w:color="auto"/>
            </w:tcBorders>
            <w:shd w:val="clear" w:color="auto" w:fill="auto"/>
            <w:noWrap/>
            <w:vAlign w:val="bottom"/>
          </w:tcPr>
          <w:p w14:paraId="5EA0E74F" w14:textId="77777777" w:rsidR="00FD5916" w:rsidRPr="00AA2AEA" w:rsidRDefault="00FC117B" w:rsidP="00E540DF">
            <w:pPr>
              <w:spacing w:line="276" w:lineRule="auto"/>
              <w:jc w:val="center"/>
              <w:rPr>
                <w:b/>
              </w:rPr>
            </w:pPr>
            <w:r w:rsidRPr="00AA2AEA">
              <w:rPr>
                <w:b/>
              </w:rPr>
              <w:t>-----</w:t>
            </w:r>
          </w:p>
        </w:tc>
      </w:tr>
      <w:tr w:rsidR="00FD5916" w:rsidRPr="00AA2AEA" w14:paraId="711211A2" w14:textId="77777777" w:rsidTr="00C56C98">
        <w:trPr>
          <w:trHeight w:val="335"/>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0CE05165" w14:textId="77777777" w:rsidR="00FD5916" w:rsidRPr="00C56C98" w:rsidRDefault="00FD5916" w:rsidP="00E540DF">
            <w:pPr>
              <w:spacing w:line="276" w:lineRule="auto"/>
              <w:rPr>
                <w:sz w:val="22"/>
                <w:szCs w:val="22"/>
              </w:rPr>
            </w:pPr>
            <w:r w:rsidRPr="00C56C98">
              <w:rPr>
                <w:sz w:val="22"/>
                <w:szCs w:val="22"/>
              </w:rPr>
              <w:t>Bilgi İşlem Dairesi Başkanlığı</w:t>
            </w:r>
          </w:p>
        </w:tc>
        <w:tc>
          <w:tcPr>
            <w:tcW w:w="1480" w:type="dxa"/>
            <w:tcBorders>
              <w:top w:val="nil"/>
              <w:left w:val="nil"/>
              <w:bottom w:val="single" w:sz="8" w:space="0" w:color="auto"/>
              <w:right w:val="single" w:sz="8" w:space="0" w:color="auto"/>
            </w:tcBorders>
            <w:shd w:val="clear" w:color="auto" w:fill="auto"/>
            <w:noWrap/>
            <w:vAlign w:val="bottom"/>
          </w:tcPr>
          <w:p w14:paraId="149F486A"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3DA9D13E" w14:textId="77777777" w:rsidR="00FD5916" w:rsidRPr="00AA2AEA" w:rsidRDefault="007E67E4" w:rsidP="00C56C98">
            <w:pPr>
              <w:spacing w:line="276" w:lineRule="auto"/>
              <w:jc w:val="center"/>
              <w:rPr>
                <w:b/>
              </w:rPr>
            </w:pPr>
            <w:r>
              <w:rPr>
                <w:b/>
              </w:rPr>
              <w:t xml:space="preserve"> </w:t>
            </w:r>
            <w:r w:rsidR="00C56C98">
              <w:rPr>
                <w:b/>
              </w:rPr>
              <w:t xml:space="preserve">  </w:t>
            </w:r>
            <w:r>
              <w:rPr>
                <w:b/>
              </w:rPr>
              <w:t xml:space="preserve">  </w:t>
            </w:r>
            <w:r w:rsidR="00DA01DF">
              <w:rPr>
                <w:b/>
              </w:rPr>
              <w:t>54</w:t>
            </w:r>
            <w:r w:rsidR="00C56C98">
              <w:rPr>
                <w:b/>
              </w:rPr>
              <w:t>5</w:t>
            </w:r>
            <w:r w:rsidR="00DA01DF">
              <w:rPr>
                <w:b/>
              </w:rPr>
              <w:t>.</w:t>
            </w:r>
            <w:r w:rsidR="00C56C98">
              <w:rPr>
                <w:b/>
              </w:rPr>
              <w:t>000</w:t>
            </w:r>
          </w:p>
        </w:tc>
        <w:tc>
          <w:tcPr>
            <w:tcW w:w="1879" w:type="dxa"/>
            <w:tcBorders>
              <w:top w:val="nil"/>
              <w:left w:val="nil"/>
              <w:bottom w:val="single" w:sz="8" w:space="0" w:color="auto"/>
              <w:right w:val="single" w:sz="8" w:space="0" w:color="auto"/>
            </w:tcBorders>
            <w:shd w:val="clear" w:color="auto" w:fill="auto"/>
            <w:noWrap/>
            <w:vAlign w:val="bottom"/>
          </w:tcPr>
          <w:p w14:paraId="36CCFCFC" w14:textId="77777777" w:rsidR="00FD5916" w:rsidRPr="00AA2AEA" w:rsidRDefault="00FC117B" w:rsidP="00E540DF">
            <w:pPr>
              <w:spacing w:line="276" w:lineRule="auto"/>
              <w:jc w:val="center"/>
              <w:rPr>
                <w:b/>
              </w:rPr>
            </w:pPr>
            <w:r w:rsidRPr="00AA2AEA">
              <w:rPr>
                <w:b/>
              </w:rPr>
              <w:t>-----</w:t>
            </w:r>
          </w:p>
        </w:tc>
      </w:tr>
      <w:tr w:rsidR="00FD5916" w:rsidRPr="00AA2AEA" w14:paraId="02867086" w14:textId="77777777" w:rsidTr="00C56C98">
        <w:trPr>
          <w:trHeight w:val="493"/>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5D3B55A2" w14:textId="77777777" w:rsidR="00FD5916" w:rsidRPr="00C56C98" w:rsidRDefault="00FD5916" w:rsidP="00E540DF">
            <w:pPr>
              <w:spacing w:line="276" w:lineRule="auto"/>
              <w:rPr>
                <w:sz w:val="22"/>
                <w:szCs w:val="22"/>
              </w:rPr>
            </w:pPr>
            <w:r w:rsidRPr="00C56C98">
              <w:rPr>
                <w:sz w:val="22"/>
                <w:szCs w:val="22"/>
              </w:rPr>
              <w:t>Personel Dairesi Başkanlığı</w:t>
            </w:r>
          </w:p>
        </w:tc>
        <w:tc>
          <w:tcPr>
            <w:tcW w:w="1480" w:type="dxa"/>
            <w:tcBorders>
              <w:top w:val="nil"/>
              <w:left w:val="nil"/>
              <w:bottom w:val="single" w:sz="8" w:space="0" w:color="auto"/>
              <w:right w:val="single" w:sz="8" w:space="0" w:color="auto"/>
            </w:tcBorders>
            <w:shd w:val="clear" w:color="auto" w:fill="auto"/>
            <w:noWrap/>
            <w:vAlign w:val="bottom"/>
          </w:tcPr>
          <w:p w14:paraId="48510357"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66F9F220" w14:textId="77777777" w:rsidR="00FD5916" w:rsidRPr="00AA2AEA" w:rsidRDefault="00DA01DF" w:rsidP="00C56C98">
            <w:pPr>
              <w:tabs>
                <w:tab w:val="left" w:pos="909"/>
              </w:tabs>
              <w:spacing w:line="276" w:lineRule="auto"/>
              <w:jc w:val="center"/>
              <w:rPr>
                <w:b/>
              </w:rPr>
            </w:pPr>
            <w:r>
              <w:rPr>
                <w:b/>
              </w:rPr>
              <w:t>12.0</w:t>
            </w:r>
            <w:r w:rsidR="00FD5916" w:rsidRPr="00AA2AEA">
              <w:rPr>
                <w:b/>
              </w:rPr>
              <w:t>4</w:t>
            </w:r>
            <w:r>
              <w:rPr>
                <w:b/>
              </w:rPr>
              <w:t>7</w:t>
            </w:r>
            <w:r w:rsidR="00FD5916" w:rsidRPr="00AA2AEA">
              <w:rPr>
                <w:b/>
              </w:rPr>
              <w:t>.000</w:t>
            </w:r>
          </w:p>
        </w:tc>
        <w:tc>
          <w:tcPr>
            <w:tcW w:w="1879" w:type="dxa"/>
            <w:tcBorders>
              <w:top w:val="nil"/>
              <w:left w:val="nil"/>
              <w:bottom w:val="single" w:sz="8" w:space="0" w:color="auto"/>
              <w:right w:val="single" w:sz="8" w:space="0" w:color="auto"/>
            </w:tcBorders>
            <w:shd w:val="clear" w:color="auto" w:fill="auto"/>
            <w:noWrap/>
            <w:vAlign w:val="bottom"/>
          </w:tcPr>
          <w:p w14:paraId="1DCAA772" w14:textId="77777777" w:rsidR="00FD5916" w:rsidRPr="00AA2AEA" w:rsidRDefault="00FC117B" w:rsidP="00E540DF">
            <w:pPr>
              <w:spacing w:line="276" w:lineRule="auto"/>
              <w:jc w:val="center"/>
              <w:rPr>
                <w:b/>
              </w:rPr>
            </w:pPr>
            <w:r w:rsidRPr="00AA2AEA">
              <w:rPr>
                <w:b/>
              </w:rPr>
              <w:t>-----</w:t>
            </w:r>
          </w:p>
        </w:tc>
      </w:tr>
      <w:tr w:rsidR="00FD5916" w:rsidRPr="00AA2AEA" w14:paraId="0CA6529F" w14:textId="77777777" w:rsidTr="00C56C98">
        <w:trPr>
          <w:trHeight w:val="401"/>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7A976951" w14:textId="77777777" w:rsidR="00FD5916" w:rsidRPr="00C56C98" w:rsidRDefault="00FD5916" w:rsidP="00E540DF">
            <w:pPr>
              <w:spacing w:line="276" w:lineRule="auto"/>
              <w:rPr>
                <w:sz w:val="22"/>
                <w:szCs w:val="22"/>
              </w:rPr>
            </w:pPr>
            <w:r w:rsidRPr="00C56C98">
              <w:rPr>
                <w:sz w:val="22"/>
                <w:szCs w:val="22"/>
              </w:rPr>
              <w:t>Hukuk Müşavirliği</w:t>
            </w:r>
          </w:p>
        </w:tc>
        <w:tc>
          <w:tcPr>
            <w:tcW w:w="1480" w:type="dxa"/>
            <w:tcBorders>
              <w:top w:val="nil"/>
              <w:left w:val="nil"/>
              <w:bottom w:val="single" w:sz="8" w:space="0" w:color="auto"/>
              <w:right w:val="single" w:sz="8" w:space="0" w:color="auto"/>
            </w:tcBorders>
            <w:shd w:val="clear" w:color="auto" w:fill="auto"/>
            <w:noWrap/>
            <w:vAlign w:val="bottom"/>
          </w:tcPr>
          <w:p w14:paraId="1DB041D0"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auto"/>
            <w:noWrap/>
            <w:vAlign w:val="bottom"/>
          </w:tcPr>
          <w:p w14:paraId="0DD99D03" w14:textId="77777777" w:rsidR="00FD5916" w:rsidRPr="00AA2AEA" w:rsidRDefault="007E67E4" w:rsidP="00C56C98">
            <w:pPr>
              <w:spacing w:line="276" w:lineRule="auto"/>
              <w:jc w:val="center"/>
              <w:rPr>
                <w:b/>
              </w:rPr>
            </w:pPr>
            <w:r>
              <w:rPr>
                <w:b/>
              </w:rPr>
              <w:t xml:space="preserve">   </w:t>
            </w:r>
            <w:r w:rsidR="00C56C98">
              <w:rPr>
                <w:b/>
              </w:rPr>
              <w:t xml:space="preserve"> </w:t>
            </w:r>
            <w:r>
              <w:rPr>
                <w:b/>
              </w:rPr>
              <w:t xml:space="preserve"> </w:t>
            </w:r>
            <w:r w:rsidR="00DA01DF">
              <w:rPr>
                <w:b/>
              </w:rPr>
              <w:t>3</w:t>
            </w:r>
            <w:r w:rsidR="00FD5916" w:rsidRPr="00AA2AEA">
              <w:rPr>
                <w:b/>
              </w:rPr>
              <w:t>6</w:t>
            </w:r>
            <w:r w:rsidR="00DA01DF">
              <w:rPr>
                <w:b/>
              </w:rPr>
              <w:t>9.</w:t>
            </w:r>
            <w:r w:rsidR="00C56C98">
              <w:rPr>
                <w:b/>
              </w:rPr>
              <w:t>000</w:t>
            </w:r>
          </w:p>
        </w:tc>
        <w:tc>
          <w:tcPr>
            <w:tcW w:w="1879" w:type="dxa"/>
            <w:tcBorders>
              <w:top w:val="nil"/>
              <w:left w:val="nil"/>
              <w:bottom w:val="single" w:sz="8" w:space="0" w:color="auto"/>
              <w:right w:val="single" w:sz="8" w:space="0" w:color="auto"/>
            </w:tcBorders>
            <w:shd w:val="clear" w:color="auto" w:fill="auto"/>
            <w:noWrap/>
            <w:vAlign w:val="bottom"/>
          </w:tcPr>
          <w:p w14:paraId="70692466" w14:textId="77777777" w:rsidR="00FD5916" w:rsidRPr="00AA2AEA" w:rsidRDefault="00FC117B" w:rsidP="00E540DF">
            <w:pPr>
              <w:spacing w:line="276" w:lineRule="auto"/>
              <w:jc w:val="center"/>
              <w:rPr>
                <w:b/>
              </w:rPr>
            </w:pPr>
            <w:r w:rsidRPr="00AA2AEA">
              <w:rPr>
                <w:b/>
              </w:rPr>
              <w:t>-----</w:t>
            </w:r>
          </w:p>
        </w:tc>
      </w:tr>
      <w:tr w:rsidR="00C56C98" w:rsidRPr="00AA2AEA" w14:paraId="42A07DC3" w14:textId="77777777" w:rsidTr="00C56C98">
        <w:trPr>
          <w:trHeight w:val="401"/>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63BC5116" w14:textId="77777777" w:rsidR="00C56C98" w:rsidRPr="00C56C98" w:rsidRDefault="00C56C98" w:rsidP="00E540DF">
            <w:pPr>
              <w:spacing w:line="276" w:lineRule="auto"/>
              <w:rPr>
                <w:sz w:val="22"/>
                <w:szCs w:val="22"/>
              </w:rPr>
            </w:pPr>
            <w:r w:rsidRPr="00C56C98">
              <w:rPr>
                <w:sz w:val="22"/>
                <w:szCs w:val="22"/>
              </w:rPr>
              <w:lastRenderedPageBreak/>
              <w:t>Strateji Geliştirme Dairesi Başkanlığı</w:t>
            </w:r>
          </w:p>
        </w:tc>
        <w:tc>
          <w:tcPr>
            <w:tcW w:w="1480" w:type="dxa"/>
            <w:tcBorders>
              <w:top w:val="nil"/>
              <w:left w:val="nil"/>
              <w:bottom w:val="single" w:sz="8" w:space="0" w:color="auto"/>
              <w:right w:val="single" w:sz="8" w:space="0" w:color="auto"/>
            </w:tcBorders>
            <w:shd w:val="clear" w:color="auto" w:fill="auto"/>
            <w:noWrap/>
            <w:vAlign w:val="bottom"/>
          </w:tcPr>
          <w:p w14:paraId="4A7FA317" w14:textId="77777777" w:rsidR="00C56C98" w:rsidRPr="00AA2AEA" w:rsidRDefault="00C56C98" w:rsidP="00E540DF">
            <w:pPr>
              <w:spacing w:line="276" w:lineRule="auto"/>
              <w:jc w:val="right"/>
              <w:rPr>
                <w:b/>
              </w:rPr>
            </w:pPr>
            <w:r>
              <w:rPr>
                <w:b/>
              </w:rPr>
              <w:t>-----</w:t>
            </w:r>
          </w:p>
        </w:tc>
        <w:tc>
          <w:tcPr>
            <w:tcW w:w="1792" w:type="dxa"/>
            <w:tcBorders>
              <w:top w:val="nil"/>
              <w:left w:val="nil"/>
              <w:bottom w:val="single" w:sz="8" w:space="0" w:color="auto"/>
              <w:right w:val="single" w:sz="8" w:space="0" w:color="auto"/>
            </w:tcBorders>
            <w:shd w:val="clear" w:color="auto" w:fill="auto"/>
            <w:noWrap/>
            <w:vAlign w:val="bottom"/>
          </w:tcPr>
          <w:p w14:paraId="1DA08AFD" w14:textId="77777777" w:rsidR="00C56C98" w:rsidRDefault="00C56C98" w:rsidP="00C56C98">
            <w:pPr>
              <w:tabs>
                <w:tab w:val="left" w:pos="1113"/>
              </w:tabs>
              <w:spacing w:line="276" w:lineRule="auto"/>
              <w:jc w:val="center"/>
              <w:rPr>
                <w:b/>
              </w:rPr>
            </w:pPr>
            <w:r>
              <w:rPr>
                <w:b/>
              </w:rPr>
              <w:t xml:space="preserve">      19.000</w:t>
            </w:r>
          </w:p>
        </w:tc>
        <w:tc>
          <w:tcPr>
            <w:tcW w:w="1879" w:type="dxa"/>
            <w:tcBorders>
              <w:top w:val="nil"/>
              <w:left w:val="nil"/>
              <w:bottom w:val="single" w:sz="8" w:space="0" w:color="auto"/>
              <w:right w:val="single" w:sz="8" w:space="0" w:color="auto"/>
            </w:tcBorders>
            <w:shd w:val="clear" w:color="auto" w:fill="auto"/>
            <w:noWrap/>
            <w:vAlign w:val="bottom"/>
          </w:tcPr>
          <w:p w14:paraId="3300D963" w14:textId="77777777" w:rsidR="00C56C98" w:rsidRPr="00AA2AEA" w:rsidRDefault="00C56C98" w:rsidP="00E540DF">
            <w:pPr>
              <w:spacing w:line="276" w:lineRule="auto"/>
              <w:jc w:val="center"/>
              <w:rPr>
                <w:b/>
              </w:rPr>
            </w:pPr>
          </w:p>
        </w:tc>
      </w:tr>
      <w:tr w:rsidR="00E67545" w:rsidRPr="00AA2AEA" w14:paraId="69F59E95" w14:textId="77777777" w:rsidTr="00C56C98">
        <w:trPr>
          <w:trHeight w:val="323"/>
          <w:jc w:val="center"/>
        </w:trPr>
        <w:tc>
          <w:tcPr>
            <w:tcW w:w="3450" w:type="dxa"/>
            <w:tcBorders>
              <w:top w:val="nil"/>
              <w:left w:val="single" w:sz="8" w:space="0" w:color="auto"/>
              <w:bottom w:val="single" w:sz="8" w:space="0" w:color="auto"/>
              <w:right w:val="single" w:sz="8" w:space="0" w:color="auto"/>
            </w:tcBorders>
            <w:shd w:val="clear" w:color="auto" w:fill="auto"/>
            <w:noWrap/>
            <w:vAlign w:val="bottom"/>
          </w:tcPr>
          <w:p w14:paraId="220570AB" w14:textId="77777777" w:rsidR="00E67545" w:rsidRPr="00AA2AEA" w:rsidRDefault="004D3BCF" w:rsidP="00E540DF">
            <w:pPr>
              <w:spacing w:line="276" w:lineRule="auto"/>
              <w:rPr>
                <w:b/>
              </w:rPr>
            </w:pPr>
            <w:r w:rsidRPr="00AA2AEA">
              <w:rPr>
                <w:b/>
              </w:rPr>
              <w:t>Üniversitelerarası Kurul Başkanlığı</w:t>
            </w:r>
          </w:p>
        </w:tc>
        <w:tc>
          <w:tcPr>
            <w:tcW w:w="1480" w:type="dxa"/>
            <w:tcBorders>
              <w:top w:val="nil"/>
              <w:left w:val="nil"/>
              <w:bottom w:val="single" w:sz="8" w:space="0" w:color="auto"/>
              <w:right w:val="single" w:sz="8" w:space="0" w:color="auto"/>
            </w:tcBorders>
            <w:shd w:val="clear" w:color="auto" w:fill="auto"/>
            <w:noWrap/>
            <w:vAlign w:val="bottom"/>
          </w:tcPr>
          <w:p w14:paraId="45C006E5" w14:textId="77777777" w:rsidR="00E67545" w:rsidRPr="00AA2AEA" w:rsidRDefault="000B3733" w:rsidP="000B3733">
            <w:pPr>
              <w:spacing w:line="276" w:lineRule="auto"/>
              <w:jc w:val="right"/>
              <w:rPr>
                <w:b/>
              </w:rPr>
            </w:pPr>
            <w:r>
              <w:rPr>
                <w:b/>
              </w:rPr>
              <w:t>8.761</w:t>
            </w:r>
            <w:r w:rsidR="00FD5916" w:rsidRPr="00AA2AEA">
              <w:rPr>
                <w:b/>
              </w:rPr>
              <w:t>.000</w:t>
            </w:r>
          </w:p>
        </w:tc>
        <w:tc>
          <w:tcPr>
            <w:tcW w:w="1792" w:type="dxa"/>
            <w:tcBorders>
              <w:top w:val="nil"/>
              <w:left w:val="nil"/>
              <w:bottom w:val="single" w:sz="8" w:space="0" w:color="auto"/>
              <w:right w:val="single" w:sz="8" w:space="0" w:color="auto"/>
            </w:tcBorders>
            <w:shd w:val="clear" w:color="auto" w:fill="auto"/>
            <w:noWrap/>
            <w:vAlign w:val="bottom"/>
          </w:tcPr>
          <w:p w14:paraId="72D55090" w14:textId="77777777" w:rsidR="00E67545" w:rsidRPr="00AA2AEA" w:rsidRDefault="00C56C98" w:rsidP="00C56C98">
            <w:pPr>
              <w:tabs>
                <w:tab w:val="left" w:pos="954"/>
              </w:tabs>
              <w:spacing w:line="276" w:lineRule="auto"/>
              <w:jc w:val="center"/>
              <w:rPr>
                <w:b/>
              </w:rPr>
            </w:pPr>
            <w:r>
              <w:rPr>
                <w:b/>
              </w:rPr>
              <w:t xml:space="preserve">    935.000</w:t>
            </w:r>
          </w:p>
        </w:tc>
        <w:tc>
          <w:tcPr>
            <w:tcW w:w="1879" w:type="dxa"/>
            <w:tcBorders>
              <w:top w:val="nil"/>
              <w:left w:val="nil"/>
              <w:bottom w:val="single" w:sz="8" w:space="0" w:color="auto"/>
              <w:right w:val="single" w:sz="8" w:space="0" w:color="auto"/>
            </w:tcBorders>
            <w:shd w:val="clear" w:color="auto" w:fill="auto"/>
            <w:noWrap/>
            <w:vAlign w:val="bottom"/>
          </w:tcPr>
          <w:p w14:paraId="7C808830" w14:textId="77777777" w:rsidR="00E67545" w:rsidRPr="00AA2AEA" w:rsidRDefault="00F37814" w:rsidP="00E540DF">
            <w:pPr>
              <w:spacing w:line="276" w:lineRule="auto"/>
              <w:jc w:val="center"/>
              <w:rPr>
                <w:b/>
              </w:rPr>
            </w:pPr>
            <w:r w:rsidRPr="00AA2AEA">
              <w:rPr>
                <w:b/>
              </w:rPr>
              <w:t xml:space="preserve"> </w:t>
            </w:r>
            <w:r w:rsidR="000B3733">
              <w:rPr>
                <w:b/>
              </w:rPr>
              <w:t>10,68</w:t>
            </w:r>
          </w:p>
        </w:tc>
      </w:tr>
      <w:tr w:rsidR="00E67545" w:rsidRPr="00AA2AEA" w14:paraId="1505B908" w14:textId="77777777" w:rsidTr="00C56C98">
        <w:trPr>
          <w:trHeight w:val="466"/>
          <w:jc w:val="center"/>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1B1CB" w14:textId="77777777" w:rsidR="00E67545" w:rsidRPr="00AA2AEA" w:rsidRDefault="00E67545" w:rsidP="00E540DF">
            <w:pPr>
              <w:spacing w:line="276" w:lineRule="auto"/>
              <w:rPr>
                <w:b/>
              </w:rPr>
            </w:pPr>
            <w:r w:rsidRPr="00AA2AEA">
              <w:rPr>
                <w:b/>
              </w:rPr>
              <w:t>GENEL TOPLAM</w:t>
            </w:r>
          </w:p>
        </w:tc>
        <w:tc>
          <w:tcPr>
            <w:tcW w:w="1480" w:type="dxa"/>
            <w:tcBorders>
              <w:top w:val="single" w:sz="4" w:space="0" w:color="auto"/>
              <w:left w:val="nil"/>
              <w:bottom w:val="single" w:sz="4" w:space="0" w:color="auto"/>
              <w:right w:val="single" w:sz="4" w:space="0" w:color="auto"/>
            </w:tcBorders>
            <w:shd w:val="clear" w:color="auto" w:fill="auto"/>
            <w:noWrap/>
            <w:vAlign w:val="bottom"/>
          </w:tcPr>
          <w:p w14:paraId="1D9E6F4C" w14:textId="77777777" w:rsidR="00E67545" w:rsidRPr="00AA2AEA" w:rsidRDefault="00CA554E" w:rsidP="00CA554E">
            <w:pPr>
              <w:spacing w:line="276" w:lineRule="auto"/>
              <w:jc w:val="right"/>
              <w:rPr>
                <w:b/>
              </w:rPr>
            </w:pPr>
            <w:r>
              <w:rPr>
                <w:b/>
              </w:rPr>
              <w:t>49.459</w:t>
            </w:r>
            <w:r w:rsidR="00FD5916" w:rsidRPr="00AA2AEA">
              <w:rPr>
                <w:b/>
              </w:rPr>
              <w:t>.000</w:t>
            </w:r>
          </w:p>
        </w:tc>
        <w:tc>
          <w:tcPr>
            <w:tcW w:w="1792" w:type="dxa"/>
            <w:tcBorders>
              <w:top w:val="single" w:sz="4" w:space="0" w:color="auto"/>
              <w:left w:val="nil"/>
              <w:bottom w:val="single" w:sz="4" w:space="0" w:color="auto"/>
              <w:right w:val="single" w:sz="4" w:space="0" w:color="auto"/>
            </w:tcBorders>
            <w:shd w:val="clear" w:color="auto" w:fill="auto"/>
            <w:noWrap/>
            <w:vAlign w:val="bottom"/>
          </w:tcPr>
          <w:p w14:paraId="62207313" w14:textId="77777777" w:rsidR="00E67545" w:rsidRPr="00AA2AEA" w:rsidRDefault="001C5AE9" w:rsidP="001C5AE9">
            <w:pPr>
              <w:spacing w:line="276" w:lineRule="auto"/>
              <w:jc w:val="center"/>
              <w:rPr>
                <w:b/>
              </w:rPr>
            </w:pPr>
            <w:r>
              <w:rPr>
                <w:b/>
              </w:rPr>
              <w:t>44.216.</w:t>
            </w:r>
            <w:r w:rsidR="00CA554E">
              <w:rPr>
                <w:b/>
              </w:rPr>
              <w:t>200</w:t>
            </w:r>
          </w:p>
        </w:tc>
        <w:tc>
          <w:tcPr>
            <w:tcW w:w="1879" w:type="dxa"/>
            <w:tcBorders>
              <w:top w:val="single" w:sz="4" w:space="0" w:color="auto"/>
              <w:left w:val="nil"/>
              <w:bottom w:val="single" w:sz="4" w:space="0" w:color="auto"/>
              <w:right w:val="single" w:sz="4" w:space="0" w:color="auto"/>
            </w:tcBorders>
            <w:shd w:val="clear" w:color="auto" w:fill="auto"/>
            <w:noWrap/>
            <w:vAlign w:val="bottom"/>
          </w:tcPr>
          <w:p w14:paraId="11EB9026" w14:textId="77777777" w:rsidR="001D5BBE" w:rsidRPr="00AA2AEA" w:rsidRDefault="000B3733" w:rsidP="00E540DF">
            <w:pPr>
              <w:spacing w:line="276" w:lineRule="auto"/>
              <w:jc w:val="center"/>
              <w:rPr>
                <w:b/>
              </w:rPr>
            </w:pPr>
            <w:r>
              <w:rPr>
                <w:b/>
              </w:rPr>
              <w:t>94,50</w:t>
            </w:r>
          </w:p>
        </w:tc>
      </w:tr>
    </w:tbl>
    <w:p w14:paraId="1798165D" w14:textId="77777777" w:rsidR="00E67545" w:rsidRPr="00AA2AEA" w:rsidRDefault="00E67545" w:rsidP="00E540DF">
      <w:pPr>
        <w:pStyle w:val="GvdeMetni"/>
        <w:spacing w:line="276" w:lineRule="auto"/>
        <w:ind w:right="139" w:firstLine="708"/>
        <w:jc w:val="both"/>
        <w:rPr>
          <w:b/>
          <w:bCs/>
          <w:color w:val="333399"/>
          <w:sz w:val="24"/>
          <w:szCs w:val="24"/>
        </w:rPr>
      </w:pPr>
    </w:p>
    <w:p w14:paraId="409EB8F0" w14:textId="77777777" w:rsidR="0089084D" w:rsidRPr="00AA2AEA" w:rsidRDefault="0089084D" w:rsidP="00E540DF">
      <w:pPr>
        <w:pStyle w:val="GvdeMetni"/>
        <w:spacing w:line="276" w:lineRule="auto"/>
        <w:jc w:val="both"/>
        <w:rPr>
          <w:b/>
          <w:bCs/>
          <w:color w:val="333399"/>
          <w:sz w:val="24"/>
          <w:szCs w:val="24"/>
        </w:rPr>
      </w:pPr>
    </w:p>
    <w:p w14:paraId="2429B026" w14:textId="77777777" w:rsidR="00F53A36" w:rsidRDefault="001666E4" w:rsidP="00EA27E0">
      <w:pPr>
        <w:pStyle w:val="GvdeMetni"/>
        <w:spacing w:line="276" w:lineRule="auto"/>
        <w:jc w:val="both"/>
        <w:rPr>
          <w:b/>
          <w:sz w:val="24"/>
          <w:szCs w:val="24"/>
        </w:rPr>
      </w:pPr>
      <w:r w:rsidRPr="00AA2AEA">
        <w:rPr>
          <w:b/>
          <w:bCs/>
          <w:color w:val="333399"/>
          <w:sz w:val="24"/>
          <w:szCs w:val="24"/>
        </w:rPr>
        <w:tab/>
      </w:r>
    </w:p>
    <w:p w14:paraId="6E5756ED" w14:textId="77777777" w:rsidR="00D379CD" w:rsidRPr="00064168" w:rsidRDefault="00D379CD" w:rsidP="00064168">
      <w:pPr>
        <w:pStyle w:val="GvdeMetni"/>
        <w:spacing w:before="120" w:after="120" w:line="312" w:lineRule="auto"/>
        <w:ind w:right="-288" w:firstLine="708"/>
        <w:jc w:val="both"/>
        <w:rPr>
          <w:b/>
          <w:sz w:val="24"/>
          <w:szCs w:val="24"/>
        </w:rPr>
      </w:pPr>
      <w:r w:rsidRPr="00AA2AEA">
        <w:rPr>
          <w:b/>
          <w:sz w:val="24"/>
          <w:szCs w:val="24"/>
        </w:rPr>
        <w:t xml:space="preserve">B. </w:t>
      </w:r>
      <w:r w:rsidR="0089084D" w:rsidRPr="00AA2AEA">
        <w:rPr>
          <w:b/>
          <w:sz w:val="24"/>
          <w:szCs w:val="24"/>
        </w:rPr>
        <w:t>Bütçe Gelirleri</w:t>
      </w:r>
    </w:p>
    <w:p w14:paraId="27AEB9FC" w14:textId="77777777" w:rsidR="0033737C" w:rsidRPr="00AA2AEA" w:rsidRDefault="000C6927" w:rsidP="0033737C">
      <w:pPr>
        <w:pStyle w:val="GvdeMetni"/>
        <w:spacing w:before="120" w:after="120" w:line="312" w:lineRule="auto"/>
        <w:ind w:right="-2" w:firstLine="708"/>
        <w:jc w:val="both"/>
        <w:rPr>
          <w:sz w:val="24"/>
          <w:szCs w:val="24"/>
        </w:rPr>
      </w:pPr>
      <w:r>
        <w:rPr>
          <w:sz w:val="24"/>
          <w:szCs w:val="24"/>
        </w:rPr>
        <w:t>2017</w:t>
      </w:r>
      <w:r w:rsidR="0089084D" w:rsidRPr="00AA2AEA">
        <w:rPr>
          <w:sz w:val="24"/>
          <w:szCs w:val="24"/>
        </w:rPr>
        <w:t xml:space="preserve"> Mali yılı Ocak-Haziran dönemi itibariyle bütçe g</w:t>
      </w:r>
      <w:r w:rsidR="004C44FF" w:rsidRPr="00AA2AEA">
        <w:rPr>
          <w:sz w:val="24"/>
          <w:szCs w:val="24"/>
        </w:rPr>
        <w:t xml:space="preserve">elirleri toplam </w:t>
      </w:r>
      <w:r>
        <w:rPr>
          <w:sz w:val="24"/>
          <w:szCs w:val="24"/>
        </w:rPr>
        <w:t>48.799.635</w:t>
      </w:r>
      <w:r w:rsidR="004C44FF" w:rsidRPr="00AA2AEA">
        <w:rPr>
          <w:sz w:val="24"/>
          <w:szCs w:val="24"/>
        </w:rPr>
        <w:t xml:space="preserve">-TL </w:t>
      </w:r>
      <w:r w:rsidR="0089084D" w:rsidRPr="00AA2AEA">
        <w:rPr>
          <w:sz w:val="24"/>
          <w:szCs w:val="24"/>
        </w:rPr>
        <w:t xml:space="preserve">olarak gerçekleşmiş olup, </w:t>
      </w:r>
      <w:r w:rsidR="00BA4955" w:rsidRPr="00AA2AEA">
        <w:rPr>
          <w:sz w:val="24"/>
          <w:szCs w:val="24"/>
        </w:rPr>
        <w:t>a</w:t>
      </w:r>
      <w:r w:rsidR="0089084D" w:rsidRPr="00AA2AEA">
        <w:rPr>
          <w:sz w:val="24"/>
          <w:szCs w:val="24"/>
        </w:rPr>
        <w:t>ynı döneme a</w:t>
      </w:r>
      <w:r w:rsidR="000B21E9" w:rsidRPr="00AA2AEA">
        <w:rPr>
          <w:sz w:val="24"/>
          <w:szCs w:val="24"/>
        </w:rPr>
        <w:t>it ekonomik sınıflandırmanın ikinci</w:t>
      </w:r>
      <w:r w:rsidR="00210805" w:rsidRPr="00AA2AEA">
        <w:rPr>
          <w:sz w:val="24"/>
          <w:szCs w:val="24"/>
        </w:rPr>
        <w:t xml:space="preserve"> düzeyinde yer alan gelir g</w:t>
      </w:r>
      <w:r w:rsidR="0089084D" w:rsidRPr="00AA2AEA">
        <w:rPr>
          <w:sz w:val="24"/>
          <w:szCs w:val="24"/>
        </w:rPr>
        <w:t xml:space="preserve">rupları itibariyle </w:t>
      </w:r>
      <w:r w:rsidR="00B1279F" w:rsidRPr="00AA2AEA">
        <w:rPr>
          <w:sz w:val="24"/>
          <w:szCs w:val="24"/>
        </w:rPr>
        <w:t xml:space="preserve">bütçeye yansıyan </w:t>
      </w:r>
      <w:r w:rsidR="0089084D" w:rsidRPr="00AA2AEA">
        <w:rPr>
          <w:sz w:val="24"/>
          <w:szCs w:val="24"/>
        </w:rPr>
        <w:t>gerçekleşme rakamları ve gelirlerin gelişimine ait tablo raporun ekinde yer almaktadır.</w:t>
      </w:r>
      <w:r w:rsidR="00EA27E0">
        <w:rPr>
          <w:sz w:val="24"/>
          <w:szCs w:val="24"/>
        </w:rPr>
        <w:t xml:space="preserve"> </w:t>
      </w:r>
      <w:r w:rsidR="000B21E9" w:rsidRPr="00AA2AEA">
        <w:rPr>
          <w:sz w:val="24"/>
          <w:szCs w:val="24"/>
        </w:rPr>
        <w:t>(EK: 2)</w:t>
      </w:r>
    </w:p>
    <w:p w14:paraId="7521C3FF" w14:textId="77777777" w:rsidR="00801BFE" w:rsidRPr="00AA2AEA" w:rsidRDefault="005E405C" w:rsidP="0033737C">
      <w:pPr>
        <w:pStyle w:val="GvdeMetni"/>
        <w:spacing w:before="120" w:after="120" w:line="312" w:lineRule="auto"/>
        <w:ind w:right="-2" w:firstLine="708"/>
        <w:jc w:val="both"/>
        <w:rPr>
          <w:sz w:val="24"/>
          <w:szCs w:val="24"/>
        </w:rPr>
      </w:pPr>
      <w:r>
        <w:rPr>
          <w:sz w:val="24"/>
          <w:szCs w:val="24"/>
        </w:rPr>
        <w:t>2016 yılının aynı dönemine göre %11,56</w:t>
      </w:r>
      <w:r w:rsidR="00801BFE" w:rsidRPr="00AA2AEA">
        <w:rPr>
          <w:sz w:val="24"/>
          <w:szCs w:val="24"/>
        </w:rPr>
        <w:t xml:space="preserve"> üzerinde gerçekleşen gelir</w:t>
      </w:r>
      <w:r>
        <w:rPr>
          <w:sz w:val="24"/>
          <w:szCs w:val="24"/>
        </w:rPr>
        <w:t>lerimizin en önemli kısmını 2017</w:t>
      </w:r>
      <w:r w:rsidR="00801BFE" w:rsidRPr="00AA2AEA">
        <w:rPr>
          <w:sz w:val="24"/>
          <w:szCs w:val="24"/>
        </w:rPr>
        <w:t xml:space="preserve"> Yılı Merkezi Yönetim Bütçe Kanununa ekli “E Cetveli” 77 nci maddesine göre Anadolu Üniversitesi Döner Sermaye Müdürlüğü hesaplarından Kurulumuz hesaplarına aktarılan 100.000.000.-TL tutarında kaynaktır. Söz konusu kaynak Farabi Değişim programı, Mevlana Değişim Programı ile Öğretim Üyesi Yetiştirme Programları </w:t>
      </w:r>
      <w:r>
        <w:rPr>
          <w:sz w:val="24"/>
          <w:szCs w:val="24"/>
        </w:rPr>
        <w:t xml:space="preserve">gibi çeşitli YÖK destekli burslar </w:t>
      </w:r>
      <w:r w:rsidR="00801BFE" w:rsidRPr="00AA2AEA">
        <w:rPr>
          <w:sz w:val="24"/>
          <w:szCs w:val="24"/>
        </w:rPr>
        <w:t>kapsamında ilgili üniversitelere transfer edilmektedir.</w:t>
      </w:r>
    </w:p>
    <w:p w14:paraId="2B690A78" w14:textId="77777777" w:rsidR="00801BFE" w:rsidRPr="00AA2AEA" w:rsidRDefault="007A4648" w:rsidP="0033737C">
      <w:pPr>
        <w:pStyle w:val="GvdeMetni"/>
        <w:spacing w:before="120" w:after="120" w:line="312" w:lineRule="auto"/>
        <w:ind w:right="-2" w:firstLine="708"/>
        <w:jc w:val="both"/>
        <w:rPr>
          <w:sz w:val="24"/>
          <w:szCs w:val="24"/>
        </w:rPr>
      </w:pPr>
      <w:r>
        <w:rPr>
          <w:sz w:val="24"/>
          <w:szCs w:val="24"/>
        </w:rPr>
        <w:t>2017</w:t>
      </w:r>
      <w:r w:rsidR="00801BFE" w:rsidRPr="00AA2AEA">
        <w:rPr>
          <w:sz w:val="24"/>
          <w:szCs w:val="24"/>
        </w:rPr>
        <w:t xml:space="preserve"> yılı içerisinde Merkezi Yönetim Büt</w:t>
      </w:r>
      <w:r>
        <w:rPr>
          <w:sz w:val="24"/>
          <w:szCs w:val="24"/>
        </w:rPr>
        <w:t>çe Kanunu ile Başkanlığımıza 49.459</w:t>
      </w:r>
      <w:r w:rsidR="00276566">
        <w:rPr>
          <w:sz w:val="24"/>
          <w:szCs w:val="24"/>
        </w:rPr>
        <w:t>.000.-</w:t>
      </w:r>
      <w:r w:rsidR="007F78F0">
        <w:rPr>
          <w:sz w:val="24"/>
          <w:szCs w:val="24"/>
        </w:rPr>
        <w:t>TL gelir planlaması yapılmış</w:t>
      </w:r>
      <w:r w:rsidR="00801BFE" w:rsidRPr="00AA2AEA">
        <w:rPr>
          <w:sz w:val="24"/>
          <w:szCs w:val="24"/>
        </w:rPr>
        <w:t xml:space="preserve"> olup bunun </w:t>
      </w:r>
      <w:r>
        <w:rPr>
          <w:sz w:val="24"/>
          <w:szCs w:val="24"/>
        </w:rPr>
        <w:t>49.</w:t>
      </w:r>
      <w:r w:rsidR="00276566">
        <w:rPr>
          <w:sz w:val="24"/>
          <w:szCs w:val="24"/>
        </w:rPr>
        <w:t>3</w:t>
      </w:r>
      <w:r>
        <w:rPr>
          <w:sz w:val="24"/>
          <w:szCs w:val="24"/>
        </w:rPr>
        <w:t>28</w:t>
      </w:r>
      <w:r w:rsidR="00276566">
        <w:rPr>
          <w:sz w:val="24"/>
          <w:szCs w:val="24"/>
        </w:rPr>
        <w:t>.000.-</w:t>
      </w:r>
      <w:r w:rsidR="00801BFE" w:rsidRPr="00AA2AEA">
        <w:rPr>
          <w:sz w:val="24"/>
          <w:szCs w:val="24"/>
        </w:rPr>
        <w:t>TL si hazine yardımıdır. Ancak hazine yardımı tahakkuklarımız gerçekleşmemiştir. Bunun yanı sıra</w:t>
      </w:r>
      <w:r>
        <w:rPr>
          <w:sz w:val="24"/>
          <w:szCs w:val="24"/>
        </w:rPr>
        <w:t xml:space="preserve"> 4.</w:t>
      </w:r>
      <w:r w:rsidR="00276566">
        <w:rPr>
          <w:sz w:val="24"/>
          <w:szCs w:val="24"/>
        </w:rPr>
        <w:t>6</w:t>
      </w:r>
      <w:r>
        <w:rPr>
          <w:sz w:val="24"/>
          <w:szCs w:val="24"/>
        </w:rPr>
        <w:t>30.035</w:t>
      </w:r>
      <w:r w:rsidR="00276566">
        <w:rPr>
          <w:sz w:val="24"/>
          <w:szCs w:val="24"/>
        </w:rPr>
        <w:t xml:space="preserve">.- </w:t>
      </w:r>
      <w:r w:rsidR="00801BFE" w:rsidRPr="00AA2AEA">
        <w:rPr>
          <w:sz w:val="24"/>
          <w:szCs w:val="24"/>
        </w:rPr>
        <w:t>TL faiz geliri elde edilmiştir.</w:t>
      </w:r>
    </w:p>
    <w:p w14:paraId="77C368BE" w14:textId="77777777" w:rsidR="00EA27E0" w:rsidRDefault="00EA27E0" w:rsidP="0033737C">
      <w:pPr>
        <w:pStyle w:val="GvdeMetni"/>
        <w:spacing w:before="120" w:after="120" w:line="312" w:lineRule="auto"/>
        <w:ind w:right="-2" w:firstLine="708"/>
        <w:jc w:val="both"/>
        <w:rPr>
          <w:b/>
          <w:sz w:val="24"/>
          <w:szCs w:val="24"/>
        </w:rPr>
      </w:pPr>
    </w:p>
    <w:p w14:paraId="1E964859" w14:textId="77777777" w:rsidR="00A816DF" w:rsidRPr="00AA2AEA" w:rsidRDefault="00A816DF" w:rsidP="0033737C">
      <w:pPr>
        <w:pStyle w:val="GvdeMetni"/>
        <w:spacing w:before="120" w:after="120" w:line="312" w:lineRule="auto"/>
        <w:ind w:right="-2" w:firstLine="708"/>
        <w:jc w:val="both"/>
        <w:rPr>
          <w:b/>
          <w:sz w:val="24"/>
          <w:szCs w:val="24"/>
        </w:rPr>
      </w:pPr>
      <w:r w:rsidRPr="00AA2AEA">
        <w:rPr>
          <w:b/>
          <w:sz w:val="24"/>
          <w:szCs w:val="24"/>
        </w:rPr>
        <w:t>C. Finansman</w:t>
      </w:r>
    </w:p>
    <w:p w14:paraId="0662339C" w14:textId="77777777" w:rsidR="0005656D" w:rsidRDefault="00A816DF" w:rsidP="00747B6A">
      <w:pPr>
        <w:pStyle w:val="GvdeMetni"/>
        <w:spacing w:before="120" w:after="120" w:line="312" w:lineRule="auto"/>
        <w:ind w:right="-2" w:firstLine="708"/>
        <w:jc w:val="both"/>
        <w:rPr>
          <w:sz w:val="24"/>
          <w:szCs w:val="24"/>
        </w:rPr>
      </w:pPr>
      <w:r w:rsidRPr="00AA2AEA">
        <w:rPr>
          <w:sz w:val="24"/>
          <w:szCs w:val="24"/>
        </w:rPr>
        <w:t>Kurulumuz 5018 sayılı Kanuna ekli II sayılı cetvelde yer alan özel bütçeli bir kurum olması sebebiyle bütçe giderlerinin tamamına yakını Merkezi Yönetim Bütçesinden alınan ödeneklerden karşılanmaktad</w:t>
      </w:r>
      <w:r w:rsidR="007A4648">
        <w:rPr>
          <w:sz w:val="24"/>
          <w:szCs w:val="24"/>
        </w:rPr>
        <w:t>ır. Bu ödeneklerle birlikte 2017</w:t>
      </w:r>
      <w:r w:rsidRPr="00AA2AEA">
        <w:rPr>
          <w:sz w:val="24"/>
          <w:szCs w:val="24"/>
        </w:rPr>
        <w:t xml:space="preserve"> yılı ikinci altı aylık dönemde Kurulumuza ait giderlerimizi finanse etmek amacıy</w:t>
      </w:r>
      <w:r w:rsidR="00FA65B9" w:rsidRPr="00AA2AEA">
        <w:rPr>
          <w:sz w:val="24"/>
          <w:szCs w:val="24"/>
        </w:rPr>
        <w:t>la banka mevcutlarımızda vadeli</w:t>
      </w:r>
      <w:r w:rsidRPr="00AA2AEA">
        <w:rPr>
          <w:sz w:val="24"/>
          <w:szCs w:val="24"/>
        </w:rPr>
        <w:t xml:space="preserve"> hesaplarda bulunan nakit miktarları ile mevduata işletilen faiz kullanılacaktır.</w:t>
      </w:r>
    </w:p>
    <w:p w14:paraId="0062A0C5" w14:textId="77777777" w:rsidR="007A4648" w:rsidRPr="00AA2AEA" w:rsidRDefault="007A4648" w:rsidP="0033737C">
      <w:pPr>
        <w:pStyle w:val="GvdeMetni"/>
        <w:spacing w:before="120" w:after="120" w:line="312" w:lineRule="auto"/>
        <w:ind w:right="-2" w:firstLine="708"/>
        <w:jc w:val="both"/>
        <w:rPr>
          <w:sz w:val="24"/>
          <w:szCs w:val="24"/>
        </w:rPr>
      </w:pPr>
    </w:p>
    <w:p w14:paraId="62BE68C6" w14:textId="77777777" w:rsidR="00E67545" w:rsidRPr="00AA2AEA" w:rsidRDefault="0088762B" w:rsidP="00D379CD">
      <w:pPr>
        <w:pStyle w:val="GvdeMetni"/>
        <w:spacing w:before="120" w:after="120" w:line="312" w:lineRule="auto"/>
        <w:ind w:right="-2" w:firstLine="708"/>
        <w:jc w:val="both"/>
        <w:rPr>
          <w:b/>
          <w:sz w:val="24"/>
          <w:szCs w:val="24"/>
        </w:rPr>
      </w:pPr>
      <w:r w:rsidRPr="00AA2AEA">
        <w:rPr>
          <w:b/>
          <w:sz w:val="24"/>
          <w:szCs w:val="24"/>
        </w:rPr>
        <w:t>II- OCAK-HAZİ</w:t>
      </w:r>
      <w:r w:rsidR="00E67545" w:rsidRPr="00AA2AEA">
        <w:rPr>
          <w:b/>
          <w:sz w:val="24"/>
          <w:szCs w:val="24"/>
        </w:rPr>
        <w:t xml:space="preserve">RAN </w:t>
      </w:r>
      <w:r w:rsidR="00AA335D" w:rsidRPr="00AA2AEA">
        <w:rPr>
          <w:b/>
          <w:sz w:val="24"/>
          <w:szCs w:val="24"/>
        </w:rPr>
        <w:t>20</w:t>
      </w:r>
      <w:r w:rsidR="00210805" w:rsidRPr="00AA2AEA">
        <w:rPr>
          <w:b/>
          <w:sz w:val="24"/>
          <w:szCs w:val="24"/>
        </w:rPr>
        <w:t>11</w:t>
      </w:r>
      <w:r w:rsidR="00AA335D" w:rsidRPr="00AA2AEA">
        <w:rPr>
          <w:b/>
          <w:sz w:val="24"/>
          <w:szCs w:val="24"/>
        </w:rPr>
        <w:t xml:space="preserve"> </w:t>
      </w:r>
      <w:r w:rsidRPr="00AA2AEA">
        <w:rPr>
          <w:b/>
          <w:sz w:val="24"/>
          <w:szCs w:val="24"/>
        </w:rPr>
        <w:t>DÖNEMİNDE YÜRÜ</w:t>
      </w:r>
      <w:r w:rsidR="00E67545" w:rsidRPr="00AA2AEA">
        <w:rPr>
          <w:b/>
          <w:sz w:val="24"/>
          <w:szCs w:val="24"/>
        </w:rPr>
        <w:t>TÜLEN FAALİYETLER</w:t>
      </w:r>
    </w:p>
    <w:p w14:paraId="3DC67183" w14:textId="77777777" w:rsidR="00E67545" w:rsidRPr="00AA2AEA" w:rsidRDefault="00E67545" w:rsidP="00D379CD">
      <w:pPr>
        <w:pStyle w:val="GvdeMetni"/>
        <w:spacing w:before="120" w:after="120" w:line="312" w:lineRule="auto"/>
        <w:ind w:right="-2" w:firstLine="708"/>
        <w:jc w:val="both"/>
        <w:rPr>
          <w:sz w:val="24"/>
          <w:szCs w:val="24"/>
        </w:rPr>
      </w:pPr>
    </w:p>
    <w:p w14:paraId="00FD80F1"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Yükseköğretim Kurulu, 2547 sayılı Kanunda b</w:t>
      </w:r>
      <w:r w:rsidR="0005656D" w:rsidRPr="00AA2AEA">
        <w:rPr>
          <w:sz w:val="24"/>
          <w:szCs w:val="24"/>
        </w:rPr>
        <w:t>elirlenen</w:t>
      </w:r>
      <w:r w:rsidRPr="00AA2AEA">
        <w:rPr>
          <w:sz w:val="24"/>
          <w:szCs w:val="24"/>
        </w:rPr>
        <w:t xml:space="preserve"> amaç, hedef ve ilkeler doğrultusunda yükseköğretim kurumlarının kurulması, geliştirilmesi, eğitim-öğretim faaliyetlerinin gerçekleştirilmesi, yükseköğretim alanlarının ihtiyaç duyduğu öğretim </w:t>
      </w:r>
      <w:r w:rsidRPr="00AA2AEA">
        <w:rPr>
          <w:sz w:val="24"/>
          <w:szCs w:val="24"/>
        </w:rPr>
        <w:lastRenderedPageBreak/>
        <w:t xml:space="preserve">elemanlarının yurt içinde ve yurt dışında yetiştirilmesi için </w:t>
      </w:r>
      <w:r w:rsidR="008C7536" w:rsidRPr="00AA2AEA">
        <w:rPr>
          <w:sz w:val="24"/>
          <w:szCs w:val="24"/>
        </w:rPr>
        <w:t>kurumsal anlamda yürütülen faaliyetlere bu döne</w:t>
      </w:r>
      <w:r w:rsidR="00106157" w:rsidRPr="00AA2AEA">
        <w:rPr>
          <w:sz w:val="24"/>
          <w:szCs w:val="24"/>
        </w:rPr>
        <w:t>m içerisinde de devam etmiştir</w:t>
      </w:r>
      <w:r w:rsidR="008C7536" w:rsidRPr="00AA2AEA">
        <w:rPr>
          <w:sz w:val="24"/>
          <w:szCs w:val="24"/>
        </w:rPr>
        <w:t>.</w:t>
      </w:r>
    </w:p>
    <w:p w14:paraId="18484291" w14:textId="77777777" w:rsidR="0059246A" w:rsidRPr="00AA2AEA" w:rsidRDefault="0059246A" w:rsidP="00F83E9D">
      <w:pPr>
        <w:pStyle w:val="GvdeMetni"/>
        <w:spacing w:before="120" w:after="120" w:line="312" w:lineRule="auto"/>
        <w:ind w:right="-2"/>
        <w:jc w:val="both"/>
        <w:rPr>
          <w:sz w:val="24"/>
          <w:szCs w:val="24"/>
        </w:rPr>
      </w:pPr>
    </w:p>
    <w:p w14:paraId="272E842D" w14:textId="77777777" w:rsidR="00E67545" w:rsidRPr="00AA2AEA" w:rsidRDefault="00E67545" w:rsidP="00D379CD">
      <w:pPr>
        <w:pStyle w:val="GvdeMetni"/>
        <w:numPr>
          <w:ilvl w:val="0"/>
          <w:numId w:val="4"/>
        </w:numPr>
        <w:spacing w:before="120" w:after="120" w:line="312" w:lineRule="auto"/>
        <w:ind w:left="1134" w:right="-2" w:hanging="425"/>
        <w:jc w:val="both"/>
        <w:rPr>
          <w:b/>
          <w:sz w:val="24"/>
          <w:szCs w:val="24"/>
        </w:rPr>
      </w:pPr>
      <w:r w:rsidRPr="00AA2AEA">
        <w:rPr>
          <w:b/>
          <w:sz w:val="24"/>
          <w:szCs w:val="24"/>
        </w:rPr>
        <w:t>TEMMUZ-ARALIK 20</w:t>
      </w:r>
      <w:r w:rsidR="007A4648">
        <w:rPr>
          <w:b/>
          <w:sz w:val="24"/>
          <w:szCs w:val="24"/>
        </w:rPr>
        <w:t>17</w:t>
      </w:r>
      <w:r w:rsidRPr="00AA2AEA">
        <w:rPr>
          <w:b/>
          <w:sz w:val="24"/>
          <w:szCs w:val="24"/>
        </w:rPr>
        <w:t xml:space="preserve"> DÖNEMİNE İLİŞKİN</w:t>
      </w:r>
      <w:r w:rsidR="00562D90" w:rsidRPr="00AA2AEA">
        <w:rPr>
          <w:b/>
          <w:sz w:val="24"/>
          <w:szCs w:val="24"/>
        </w:rPr>
        <w:t xml:space="preserve"> </w:t>
      </w:r>
      <w:r w:rsidRPr="00AA2AEA">
        <w:rPr>
          <w:b/>
          <w:sz w:val="24"/>
          <w:szCs w:val="24"/>
        </w:rPr>
        <w:t>BEKLENT</w:t>
      </w:r>
      <w:r w:rsidR="00A80767" w:rsidRPr="00AA2AEA">
        <w:rPr>
          <w:b/>
          <w:sz w:val="24"/>
          <w:szCs w:val="24"/>
        </w:rPr>
        <w:t>İLER VE</w:t>
      </w:r>
      <w:r w:rsidR="00210805" w:rsidRPr="00AA2AEA">
        <w:rPr>
          <w:b/>
          <w:sz w:val="24"/>
          <w:szCs w:val="24"/>
        </w:rPr>
        <w:t xml:space="preserve"> </w:t>
      </w:r>
      <w:r w:rsidRPr="00AA2AEA">
        <w:rPr>
          <w:b/>
          <w:sz w:val="24"/>
          <w:szCs w:val="24"/>
        </w:rPr>
        <w:t>HEDEFLER</w:t>
      </w:r>
    </w:p>
    <w:p w14:paraId="3E918CF9" w14:textId="77777777" w:rsidR="00E76A2E" w:rsidRPr="00AA2AEA" w:rsidRDefault="00E76A2E" w:rsidP="00E76A2E">
      <w:pPr>
        <w:pStyle w:val="GvdeMetni"/>
        <w:spacing w:before="120" w:after="120" w:line="312" w:lineRule="auto"/>
        <w:ind w:right="-2"/>
        <w:jc w:val="both"/>
        <w:rPr>
          <w:b/>
          <w:sz w:val="24"/>
          <w:szCs w:val="24"/>
        </w:rPr>
      </w:pPr>
    </w:p>
    <w:p w14:paraId="70DA0DC0" w14:textId="77777777" w:rsidR="00D379CD" w:rsidRPr="00AA2AEA" w:rsidRDefault="00E76A2E" w:rsidP="00E76A2E">
      <w:pPr>
        <w:pStyle w:val="GvdeMetni"/>
        <w:numPr>
          <w:ilvl w:val="0"/>
          <w:numId w:val="10"/>
        </w:numPr>
        <w:spacing w:before="120" w:after="120" w:line="312" w:lineRule="auto"/>
        <w:ind w:right="-2"/>
        <w:jc w:val="both"/>
        <w:rPr>
          <w:b/>
          <w:sz w:val="24"/>
          <w:szCs w:val="24"/>
        </w:rPr>
      </w:pPr>
      <w:r w:rsidRPr="00AA2AEA">
        <w:rPr>
          <w:b/>
          <w:sz w:val="24"/>
          <w:szCs w:val="24"/>
        </w:rPr>
        <w:t>Bütçe Giderleri</w:t>
      </w:r>
    </w:p>
    <w:p w14:paraId="784E6673" w14:textId="77777777" w:rsidR="00FE7C01" w:rsidRPr="00AA2AEA" w:rsidRDefault="00487807" w:rsidP="000172C6">
      <w:pPr>
        <w:pStyle w:val="GvdeMetni"/>
        <w:spacing w:before="120" w:after="120" w:line="312" w:lineRule="auto"/>
        <w:ind w:right="-2" w:firstLine="708"/>
        <w:jc w:val="both"/>
        <w:rPr>
          <w:sz w:val="24"/>
          <w:szCs w:val="24"/>
        </w:rPr>
      </w:pPr>
      <w:r w:rsidRPr="00AA2AEA">
        <w:rPr>
          <w:sz w:val="24"/>
          <w:szCs w:val="24"/>
        </w:rPr>
        <w:t>Kurulumuz 2</w:t>
      </w:r>
      <w:r w:rsidR="007A4648">
        <w:rPr>
          <w:sz w:val="24"/>
          <w:szCs w:val="24"/>
        </w:rPr>
        <w:t>017</w:t>
      </w:r>
      <w:r w:rsidR="00853CCC" w:rsidRPr="00AA2AEA">
        <w:rPr>
          <w:sz w:val="24"/>
          <w:szCs w:val="24"/>
        </w:rPr>
        <w:t xml:space="preserve"> </w:t>
      </w:r>
      <w:r w:rsidR="003D4B2D" w:rsidRPr="00AA2AEA">
        <w:rPr>
          <w:sz w:val="24"/>
          <w:szCs w:val="24"/>
        </w:rPr>
        <w:t xml:space="preserve">Mali yılı Temmuz-Aralık döneminde de, yukarıda açıklanan sebepler göz önünde bulundurulduğunda, </w:t>
      </w:r>
      <w:r w:rsidR="00AB4A6A">
        <w:rPr>
          <w:sz w:val="24"/>
          <w:szCs w:val="24"/>
        </w:rPr>
        <w:t xml:space="preserve">rapor ekinde yer alan EK 1 </w:t>
      </w:r>
      <w:r w:rsidRPr="00AA2AEA">
        <w:rPr>
          <w:sz w:val="24"/>
          <w:szCs w:val="24"/>
        </w:rPr>
        <w:t>ve EK 2 no</w:t>
      </w:r>
      <w:r w:rsidR="003D4B2D" w:rsidRPr="00AA2AEA">
        <w:rPr>
          <w:sz w:val="24"/>
          <w:szCs w:val="24"/>
        </w:rPr>
        <w:t>lu tablolarda gösterilen ilk altı aylık gelir ve gider gelişimlerinin büyük bir farklılık göstermey</w:t>
      </w:r>
      <w:r w:rsidR="005541B6" w:rsidRPr="00AA2AEA">
        <w:rPr>
          <w:sz w:val="24"/>
          <w:szCs w:val="24"/>
        </w:rPr>
        <w:t xml:space="preserve">eceği tahmin edilmektedir. </w:t>
      </w:r>
    </w:p>
    <w:p w14:paraId="72BD3299" w14:textId="77777777" w:rsidR="00487807" w:rsidRPr="00AA2AEA" w:rsidRDefault="00853CCC" w:rsidP="001A3E36">
      <w:pPr>
        <w:pStyle w:val="GvdeMetni"/>
        <w:spacing w:before="120" w:after="120" w:line="312" w:lineRule="auto"/>
        <w:ind w:right="-2" w:firstLine="708"/>
        <w:jc w:val="both"/>
        <w:rPr>
          <w:sz w:val="24"/>
          <w:szCs w:val="24"/>
        </w:rPr>
      </w:pPr>
      <w:r w:rsidRPr="00AA2AEA">
        <w:rPr>
          <w:sz w:val="24"/>
          <w:szCs w:val="24"/>
        </w:rPr>
        <w:t>2</w:t>
      </w:r>
      <w:r w:rsidR="00487807" w:rsidRPr="00AA2AEA">
        <w:rPr>
          <w:sz w:val="24"/>
          <w:szCs w:val="24"/>
        </w:rPr>
        <w:t>547 sayılı Yükseköğretim Kanunu</w:t>
      </w:r>
      <w:r w:rsidRPr="00AA2AEA">
        <w:rPr>
          <w:sz w:val="24"/>
          <w:szCs w:val="24"/>
        </w:rPr>
        <w:t>na 18.06.2008 t</w:t>
      </w:r>
      <w:r w:rsidR="00591DC8" w:rsidRPr="00AA2AEA">
        <w:rPr>
          <w:sz w:val="24"/>
          <w:szCs w:val="24"/>
        </w:rPr>
        <w:t>arihli ve 5772 sayılı Kanun ile</w:t>
      </w:r>
      <w:r w:rsidRPr="00AA2AEA">
        <w:rPr>
          <w:sz w:val="24"/>
          <w:szCs w:val="24"/>
        </w:rPr>
        <w:t xml:space="preserve"> eklenen 10 uncu maddesinin son fıkrasında yer alan hükü</w:t>
      </w:r>
      <w:r w:rsidR="00487807" w:rsidRPr="00AA2AEA">
        <w:rPr>
          <w:sz w:val="24"/>
          <w:szCs w:val="24"/>
        </w:rPr>
        <w:t xml:space="preserve">m </w:t>
      </w:r>
      <w:r w:rsidR="00EA27E0">
        <w:rPr>
          <w:sz w:val="24"/>
          <w:szCs w:val="24"/>
        </w:rPr>
        <w:t>ve 2017</w:t>
      </w:r>
      <w:r w:rsidR="00EA27E0" w:rsidRPr="00AA2AEA">
        <w:rPr>
          <w:sz w:val="24"/>
          <w:szCs w:val="24"/>
        </w:rPr>
        <w:t xml:space="preserve"> Yılı Merkezi Yönetim Bütçe Kanununa ekli “E Cetveli” 77 nci maddesine göre Anadolu Üniversitesi Döner Sermaye Müdürlüğü hesaplarından Kurulumuz hesaplarına aktarılan 100.000.000.-TL tutarında kaynakt</w:t>
      </w:r>
      <w:r w:rsidR="00EA27E0">
        <w:rPr>
          <w:sz w:val="24"/>
          <w:szCs w:val="24"/>
        </w:rPr>
        <w:t>an</w:t>
      </w:r>
      <w:r w:rsidR="00487807" w:rsidRPr="00AA2AEA">
        <w:rPr>
          <w:sz w:val="24"/>
          <w:szCs w:val="24"/>
        </w:rPr>
        <w:t>, Farabi Değişim Programı, Mevlana değişim Programı ve Öğretim Üyesi Yetiştirme Programı</w:t>
      </w:r>
      <w:r w:rsidR="007A4648">
        <w:rPr>
          <w:sz w:val="24"/>
          <w:szCs w:val="24"/>
        </w:rPr>
        <w:t xml:space="preserve"> YÖK Destek Bursu, Yabancı Uyruklu Öğrenci Bursu, 100/2000 Doktora Bursu</w:t>
      </w:r>
      <w:r w:rsidR="00487807" w:rsidRPr="00AA2AEA">
        <w:rPr>
          <w:sz w:val="24"/>
          <w:szCs w:val="24"/>
        </w:rPr>
        <w:t xml:space="preserve"> için transfer tertibinden kaynak aktarımı yapılacaktır. </w:t>
      </w:r>
    </w:p>
    <w:p w14:paraId="5F4B1C47" w14:textId="77777777" w:rsidR="00487807" w:rsidRPr="00AA2AEA" w:rsidRDefault="00487807" w:rsidP="001A3E36">
      <w:pPr>
        <w:pStyle w:val="GvdeMetni"/>
        <w:spacing w:before="120" w:after="120" w:line="312" w:lineRule="auto"/>
        <w:ind w:right="-2" w:firstLine="708"/>
        <w:jc w:val="both"/>
        <w:rPr>
          <w:sz w:val="24"/>
          <w:szCs w:val="24"/>
        </w:rPr>
      </w:pPr>
      <w:r w:rsidRPr="00AA2AEA">
        <w:rPr>
          <w:sz w:val="24"/>
          <w:szCs w:val="24"/>
        </w:rPr>
        <w:t>Diğer taraftan Kurulumuz ana hizmet faaliyetlerini yerine getirirken beşeri ve zorunlu ihtiyaçların karşılanmasına yönelik olarak mal ve hizmet alımları ile yapım işlerine devam edecektir.</w:t>
      </w:r>
    </w:p>
    <w:p w14:paraId="5F88C401" w14:textId="77777777" w:rsidR="00853CCC" w:rsidRPr="00AA2AEA" w:rsidRDefault="00487807" w:rsidP="001A3E36">
      <w:pPr>
        <w:pStyle w:val="GvdeMetni"/>
        <w:spacing w:before="120" w:after="120" w:line="312" w:lineRule="auto"/>
        <w:ind w:right="-2" w:firstLine="708"/>
        <w:jc w:val="both"/>
        <w:rPr>
          <w:sz w:val="24"/>
          <w:szCs w:val="24"/>
        </w:rPr>
      </w:pPr>
      <w:r w:rsidRPr="00AA2AEA">
        <w:rPr>
          <w:sz w:val="24"/>
          <w:szCs w:val="24"/>
        </w:rPr>
        <w:t>Kurulumuz tarafından merkezi istatistik veri tabanının kurulması, web tabanlı yabancı dil projesi gibi bilişim projelerinin yürütü</w:t>
      </w:r>
      <w:r w:rsidR="00E479E6" w:rsidRPr="00AA2AEA">
        <w:rPr>
          <w:sz w:val="24"/>
          <w:szCs w:val="24"/>
        </w:rPr>
        <w:t>lmesi ile öğrenci ve öğretim ele</w:t>
      </w:r>
      <w:r w:rsidRPr="00AA2AEA">
        <w:rPr>
          <w:sz w:val="24"/>
          <w:szCs w:val="24"/>
        </w:rPr>
        <w:t>manı veri tabanlarının ve bilişim üst yapısının (YÖKSİS) kapasitesinin güçlendirilmesine yönelik giderlerin karşılanmasına bu dönemde de devam edilecektir.</w:t>
      </w:r>
      <w:r w:rsidR="00853CCC" w:rsidRPr="00AA2AEA">
        <w:rPr>
          <w:sz w:val="24"/>
          <w:szCs w:val="24"/>
        </w:rPr>
        <w:t xml:space="preserve"> </w:t>
      </w:r>
    </w:p>
    <w:p w14:paraId="1CD45001" w14:textId="77777777" w:rsidR="000E45E2" w:rsidRPr="00AA2AEA" w:rsidRDefault="000E45E2" w:rsidP="001A3E36">
      <w:pPr>
        <w:pStyle w:val="GvdeMetni"/>
        <w:spacing w:before="120" w:after="120" w:line="312" w:lineRule="auto"/>
        <w:ind w:right="-2" w:firstLine="708"/>
        <w:jc w:val="both"/>
        <w:rPr>
          <w:sz w:val="24"/>
          <w:szCs w:val="24"/>
        </w:rPr>
      </w:pPr>
    </w:p>
    <w:p w14:paraId="180DF096" w14:textId="77777777"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Bütçe Gelirleri</w:t>
      </w:r>
    </w:p>
    <w:p w14:paraId="69D36323" w14:textId="77777777" w:rsidR="000E45E2" w:rsidRPr="00AA2AEA" w:rsidRDefault="00AB22F3" w:rsidP="000E45E2">
      <w:pPr>
        <w:pStyle w:val="GvdeMetni"/>
        <w:spacing w:before="120" w:after="120" w:line="312" w:lineRule="auto"/>
        <w:ind w:right="-2" w:firstLine="708"/>
        <w:jc w:val="both"/>
        <w:rPr>
          <w:sz w:val="24"/>
          <w:szCs w:val="24"/>
        </w:rPr>
      </w:pPr>
      <w:r>
        <w:rPr>
          <w:sz w:val="24"/>
          <w:szCs w:val="24"/>
        </w:rPr>
        <w:t>2017</w:t>
      </w:r>
      <w:r w:rsidR="000E45E2" w:rsidRPr="00AA2AEA">
        <w:rPr>
          <w:sz w:val="24"/>
          <w:szCs w:val="24"/>
        </w:rPr>
        <w:t xml:space="preserve"> Mali yılı Temmuz-Aralık dönemi itibarı ile Merkezi Yönetim Bütçe Kanunu ile t</w:t>
      </w:r>
      <w:r w:rsidR="00AB4A6A">
        <w:rPr>
          <w:sz w:val="24"/>
          <w:szCs w:val="24"/>
        </w:rPr>
        <w:t>ah</w:t>
      </w:r>
      <w:r w:rsidR="007A4648">
        <w:rPr>
          <w:sz w:val="24"/>
          <w:szCs w:val="24"/>
        </w:rPr>
        <w:t>sis edilmesi beklenen toplam 49.</w:t>
      </w:r>
      <w:r w:rsidR="00AB4A6A">
        <w:rPr>
          <w:sz w:val="24"/>
          <w:szCs w:val="24"/>
        </w:rPr>
        <w:t>3</w:t>
      </w:r>
      <w:r w:rsidR="007A4648">
        <w:rPr>
          <w:sz w:val="24"/>
          <w:szCs w:val="24"/>
        </w:rPr>
        <w:t>2</w:t>
      </w:r>
      <w:r w:rsidR="00AB4A6A">
        <w:rPr>
          <w:sz w:val="24"/>
          <w:szCs w:val="24"/>
        </w:rPr>
        <w:t xml:space="preserve">8.000.-TL </w:t>
      </w:r>
      <w:r w:rsidR="000E45E2" w:rsidRPr="00AA2AEA">
        <w:rPr>
          <w:sz w:val="24"/>
          <w:szCs w:val="24"/>
        </w:rPr>
        <w:t>hazine yardımı geliri gerçekleşmesi hedeflenmektedir.</w:t>
      </w:r>
    </w:p>
    <w:p w14:paraId="6D8F1BD7" w14:textId="77777777" w:rsidR="000E45E2" w:rsidRPr="00AA2AEA" w:rsidRDefault="000E45E2" w:rsidP="000E45E2">
      <w:pPr>
        <w:pStyle w:val="GvdeMetni"/>
        <w:spacing w:before="120" w:after="120" w:line="312" w:lineRule="auto"/>
        <w:ind w:right="-2" w:firstLine="708"/>
        <w:jc w:val="both"/>
        <w:rPr>
          <w:sz w:val="24"/>
          <w:szCs w:val="24"/>
        </w:rPr>
      </w:pPr>
    </w:p>
    <w:p w14:paraId="262BF70D" w14:textId="77777777"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Finansman</w:t>
      </w:r>
    </w:p>
    <w:p w14:paraId="7FB16F95" w14:textId="77777777" w:rsidR="000E45E2" w:rsidRPr="00AA2AEA" w:rsidRDefault="007A4648" w:rsidP="00AB4A6A">
      <w:pPr>
        <w:pStyle w:val="GvdeMetni"/>
        <w:spacing w:before="120" w:after="120" w:line="312" w:lineRule="auto"/>
        <w:ind w:right="-2" w:firstLine="708"/>
        <w:jc w:val="both"/>
        <w:rPr>
          <w:sz w:val="24"/>
          <w:szCs w:val="24"/>
        </w:rPr>
      </w:pPr>
      <w:r>
        <w:rPr>
          <w:sz w:val="24"/>
          <w:szCs w:val="24"/>
        </w:rPr>
        <w:t>2017</w:t>
      </w:r>
      <w:r w:rsidR="000E45E2" w:rsidRPr="00AA2AEA">
        <w:rPr>
          <w:sz w:val="24"/>
          <w:szCs w:val="24"/>
        </w:rPr>
        <w:t xml:space="preserve"> yılı ikinci altı aylık döneminde Kurulumuz bütçe giderleri</w:t>
      </w:r>
      <w:r w:rsidR="00AB4A6A">
        <w:rPr>
          <w:sz w:val="24"/>
          <w:szCs w:val="24"/>
        </w:rPr>
        <w:t xml:space="preserve">nin tamamına yakını </w:t>
      </w:r>
      <w:r w:rsidR="000E45E2" w:rsidRPr="00AA2AEA">
        <w:rPr>
          <w:sz w:val="24"/>
          <w:szCs w:val="24"/>
        </w:rPr>
        <w:t xml:space="preserve">Merkezi Yönetim Bütçesinden alınan ödeneklerden karşılanacaktır. Ayrıca aynı dönemde </w:t>
      </w:r>
      <w:r w:rsidR="000E45E2" w:rsidRPr="00AA2AEA">
        <w:rPr>
          <w:sz w:val="24"/>
          <w:szCs w:val="24"/>
        </w:rPr>
        <w:lastRenderedPageBreak/>
        <w:t>Kurulumuza ait giderlerimizi finanse etmek amacıyla banka mevcutlarımızda vadeli hesaplarda bulunan nakit miktarları ile mevduata işletilen faiz kullanılacaktır.</w:t>
      </w:r>
    </w:p>
    <w:p w14:paraId="55129A5E" w14:textId="77777777" w:rsidR="00F53A36" w:rsidRDefault="00F53A36" w:rsidP="00F53A36">
      <w:pPr>
        <w:pStyle w:val="GvdeMetni"/>
        <w:spacing w:before="120" w:after="120" w:line="312" w:lineRule="auto"/>
        <w:ind w:left="284" w:right="-2"/>
        <w:jc w:val="both"/>
        <w:rPr>
          <w:b/>
          <w:sz w:val="24"/>
          <w:szCs w:val="24"/>
        </w:rPr>
      </w:pPr>
    </w:p>
    <w:p w14:paraId="45B8F013" w14:textId="77777777" w:rsidR="00F83E9D" w:rsidRPr="00AA2AEA" w:rsidRDefault="00F53A36" w:rsidP="00F53A36">
      <w:pPr>
        <w:pStyle w:val="GvdeMetni"/>
        <w:spacing w:before="120" w:after="120" w:line="312" w:lineRule="auto"/>
        <w:ind w:left="284" w:right="-2"/>
        <w:jc w:val="both"/>
        <w:rPr>
          <w:b/>
          <w:sz w:val="24"/>
          <w:szCs w:val="24"/>
        </w:rPr>
      </w:pPr>
      <w:r>
        <w:rPr>
          <w:b/>
          <w:sz w:val="24"/>
          <w:szCs w:val="24"/>
        </w:rPr>
        <w:t xml:space="preserve">III </w:t>
      </w:r>
      <w:r w:rsidR="007A4648">
        <w:rPr>
          <w:b/>
          <w:sz w:val="24"/>
          <w:szCs w:val="24"/>
        </w:rPr>
        <w:t>TEMMUZ-ARALIK 2017</w:t>
      </w:r>
      <w:r w:rsidR="00F83E9D" w:rsidRPr="00AA2AEA">
        <w:rPr>
          <w:b/>
          <w:sz w:val="24"/>
          <w:szCs w:val="24"/>
        </w:rPr>
        <w:t xml:space="preserve"> DÖNEMİNDE YÜRÜTÜLECEK FAALİYETLER</w:t>
      </w:r>
    </w:p>
    <w:p w14:paraId="62DEE044" w14:textId="77777777" w:rsidR="00F83E9D" w:rsidRPr="00AA2AEA" w:rsidRDefault="00F83E9D" w:rsidP="00F83E9D">
      <w:pPr>
        <w:pStyle w:val="GvdeMetni"/>
        <w:spacing w:before="120" w:after="120" w:line="312" w:lineRule="auto"/>
        <w:ind w:right="-2"/>
        <w:jc w:val="both"/>
        <w:rPr>
          <w:sz w:val="24"/>
          <w:szCs w:val="24"/>
        </w:rPr>
      </w:pPr>
    </w:p>
    <w:p w14:paraId="1B4E88F7"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14:paraId="2EE933AA"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Kamuoyunun bilgisine sunulur.</w:t>
      </w:r>
      <w:r w:rsidRPr="00AA2AEA">
        <w:rPr>
          <w:sz w:val="24"/>
          <w:szCs w:val="24"/>
        </w:rPr>
        <w:tab/>
      </w:r>
      <w:r w:rsidRPr="00AA2AEA">
        <w:rPr>
          <w:sz w:val="24"/>
          <w:szCs w:val="24"/>
        </w:rPr>
        <w:tab/>
      </w:r>
    </w:p>
    <w:p w14:paraId="436FC29F" w14:textId="77777777" w:rsidR="00853CCC" w:rsidRPr="00AA2AEA" w:rsidRDefault="00853CCC" w:rsidP="00F83E9D">
      <w:pPr>
        <w:pStyle w:val="GvdeMetni"/>
        <w:spacing w:before="120" w:after="120" w:line="312" w:lineRule="auto"/>
        <w:ind w:right="-2" w:firstLine="708"/>
        <w:jc w:val="both"/>
        <w:rPr>
          <w:sz w:val="24"/>
          <w:szCs w:val="24"/>
        </w:rPr>
      </w:pP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p>
    <w:p w14:paraId="318A1AA4" w14:textId="77777777" w:rsidR="00853CCC" w:rsidRPr="00AA2AEA" w:rsidRDefault="00853CCC" w:rsidP="00D379CD">
      <w:pPr>
        <w:pStyle w:val="GvdeMetni"/>
        <w:spacing w:before="120" w:after="120" w:line="312" w:lineRule="auto"/>
        <w:ind w:right="-2" w:firstLine="708"/>
        <w:jc w:val="both"/>
        <w:rPr>
          <w:sz w:val="24"/>
          <w:szCs w:val="24"/>
        </w:rPr>
      </w:pPr>
    </w:p>
    <w:p w14:paraId="1A2CC6FE"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EK: 1-Bütçe Giderlerinin Gelişimi Tablosu </w:t>
      </w:r>
    </w:p>
    <w:p w14:paraId="42DAC7B4" w14:textId="77777777" w:rsidR="00853CCC" w:rsidRPr="00AA2AEA" w:rsidRDefault="00787525" w:rsidP="00D379CD">
      <w:pPr>
        <w:pStyle w:val="GvdeMetni"/>
        <w:spacing w:before="120" w:after="120" w:line="312" w:lineRule="auto"/>
        <w:ind w:right="-2" w:firstLine="708"/>
        <w:jc w:val="both"/>
        <w:rPr>
          <w:sz w:val="24"/>
          <w:szCs w:val="24"/>
        </w:rPr>
      </w:pPr>
      <w:r w:rsidRPr="00AA2AEA">
        <w:rPr>
          <w:sz w:val="24"/>
          <w:szCs w:val="24"/>
        </w:rPr>
        <w:t xml:space="preserve">       </w:t>
      </w:r>
      <w:r w:rsidR="00591DC8" w:rsidRPr="00AA2AEA">
        <w:rPr>
          <w:sz w:val="24"/>
          <w:szCs w:val="24"/>
        </w:rPr>
        <w:t xml:space="preserve">2-Bütçe </w:t>
      </w:r>
      <w:r w:rsidR="00853CCC" w:rsidRPr="00AA2AEA">
        <w:rPr>
          <w:sz w:val="24"/>
          <w:szCs w:val="24"/>
        </w:rPr>
        <w:t>Gelirlerinin Gelişimi Tablosu</w:t>
      </w:r>
    </w:p>
    <w:p w14:paraId="5E2C1E87" w14:textId="77777777" w:rsidR="00853CCC" w:rsidRPr="00AA2AEA" w:rsidRDefault="00853CCC" w:rsidP="00D379CD">
      <w:pPr>
        <w:pStyle w:val="GvdeMetni"/>
        <w:spacing w:before="120" w:after="120" w:line="312" w:lineRule="auto"/>
        <w:ind w:right="-2" w:firstLine="708"/>
        <w:jc w:val="both"/>
        <w:rPr>
          <w:sz w:val="24"/>
          <w:szCs w:val="24"/>
        </w:rPr>
      </w:pPr>
    </w:p>
    <w:sectPr w:rsidR="00853CCC" w:rsidRPr="00AA2AEA" w:rsidSect="00D379CD">
      <w:footerReference w:type="even"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278D" w14:textId="77777777" w:rsidR="007C5D9A" w:rsidRDefault="007C5D9A">
      <w:r>
        <w:separator/>
      </w:r>
    </w:p>
  </w:endnote>
  <w:endnote w:type="continuationSeparator" w:id="0">
    <w:p w14:paraId="3A00D2AD" w14:textId="77777777" w:rsidR="007C5D9A" w:rsidRDefault="007C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F5EF"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8F8920B" w14:textId="77777777" w:rsidR="006F7635" w:rsidRDefault="006F7635" w:rsidP="006F76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60BF"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53EF2">
      <w:rPr>
        <w:rStyle w:val="SayfaNumaras"/>
        <w:noProof/>
      </w:rPr>
      <w:t>7</w:t>
    </w:r>
    <w:r>
      <w:rPr>
        <w:rStyle w:val="SayfaNumaras"/>
      </w:rPr>
      <w:fldChar w:fldCharType="end"/>
    </w:r>
  </w:p>
  <w:p w14:paraId="56504093" w14:textId="77777777" w:rsidR="006F7635" w:rsidRDefault="006F7635" w:rsidP="006F763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8563" w14:textId="77777777" w:rsidR="007C5D9A" w:rsidRDefault="007C5D9A">
      <w:r>
        <w:separator/>
      </w:r>
    </w:p>
  </w:footnote>
  <w:footnote w:type="continuationSeparator" w:id="0">
    <w:p w14:paraId="1084E140" w14:textId="77777777" w:rsidR="007C5D9A" w:rsidRDefault="007C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8F847F7"/>
    <w:multiLevelType w:val="hybridMultilevel"/>
    <w:tmpl w:val="5F70D2EE"/>
    <w:lvl w:ilvl="0" w:tplc="03646E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21601F"/>
    <w:multiLevelType w:val="hybridMultilevel"/>
    <w:tmpl w:val="D9681A2A"/>
    <w:lvl w:ilvl="0" w:tplc="E8A46B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36B90B72"/>
    <w:multiLevelType w:val="hybridMultilevel"/>
    <w:tmpl w:val="3E8A8076"/>
    <w:lvl w:ilvl="0" w:tplc="CB8A05A8">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7"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10"/>
  </w:num>
  <w:num w:numId="4">
    <w:abstractNumId w:val="7"/>
  </w:num>
  <w:num w:numId="5">
    <w:abstractNumId w:val="8"/>
  </w:num>
  <w:num w:numId="6">
    <w:abstractNumId w:val="4"/>
  </w:num>
  <w:num w:numId="7">
    <w:abstractNumId w:val="9"/>
  </w:num>
  <w:num w:numId="8">
    <w:abstractNumId w:val="5"/>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0"/>
    <w:rsid w:val="00012D3A"/>
    <w:rsid w:val="000172C6"/>
    <w:rsid w:val="00041BC4"/>
    <w:rsid w:val="0005656D"/>
    <w:rsid w:val="000600AB"/>
    <w:rsid w:val="00060EDC"/>
    <w:rsid w:val="00063E43"/>
    <w:rsid w:val="00064168"/>
    <w:rsid w:val="00065889"/>
    <w:rsid w:val="000A098A"/>
    <w:rsid w:val="000B21E9"/>
    <w:rsid w:val="000B3733"/>
    <w:rsid w:val="000C6927"/>
    <w:rsid w:val="000D45E9"/>
    <w:rsid w:val="000D5776"/>
    <w:rsid w:val="000D6387"/>
    <w:rsid w:val="000E45E2"/>
    <w:rsid w:val="000E78A3"/>
    <w:rsid w:val="000E7EC1"/>
    <w:rsid w:val="00101AD4"/>
    <w:rsid w:val="00106157"/>
    <w:rsid w:val="00123C06"/>
    <w:rsid w:val="00135A46"/>
    <w:rsid w:val="001509CE"/>
    <w:rsid w:val="00154644"/>
    <w:rsid w:val="00160D63"/>
    <w:rsid w:val="001627FD"/>
    <w:rsid w:val="001666E4"/>
    <w:rsid w:val="00180120"/>
    <w:rsid w:val="00195211"/>
    <w:rsid w:val="001A14C8"/>
    <w:rsid w:val="001A1AD2"/>
    <w:rsid w:val="001A3E36"/>
    <w:rsid w:val="001B06F4"/>
    <w:rsid w:val="001C5AE9"/>
    <w:rsid w:val="001C5CE9"/>
    <w:rsid w:val="001D5BBE"/>
    <w:rsid w:val="00210805"/>
    <w:rsid w:val="002138A2"/>
    <w:rsid w:val="00222B5F"/>
    <w:rsid w:val="00233FB4"/>
    <w:rsid w:val="00236200"/>
    <w:rsid w:val="00243179"/>
    <w:rsid w:val="00254147"/>
    <w:rsid w:val="0025764F"/>
    <w:rsid w:val="002577A5"/>
    <w:rsid w:val="002707EE"/>
    <w:rsid w:val="002713DD"/>
    <w:rsid w:val="00271604"/>
    <w:rsid w:val="0027315F"/>
    <w:rsid w:val="00275F39"/>
    <w:rsid w:val="00276566"/>
    <w:rsid w:val="002A0D15"/>
    <w:rsid w:val="002C38CE"/>
    <w:rsid w:val="002D0AE4"/>
    <w:rsid w:val="002E48D2"/>
    <w:rsid w:val="002E4ABE"/>
    <w:rsid w:val="002E6F7E"/>
    <w:rsid w:val="002E7CA5"/>
    <w:rsid w:val="002F1A73"/>
    <w:rsid w:val="003073A3"/>
    <w:rsid w:val="00317F2C"/>
    <w:rsid w:val="00325A6C"/>
    <w:rsid w:val="0033737C"/>
    <w:rsid w:val="003400B3"/>
    <w:rsid w:val="00344C16"/>
    <w:rsid w:val="00346A11"/>
    <w:rsid w:val="0035102C"/>
    <w:rsid w:val="00355133"/>
    <w:rsid w:val="0035614D"/>
    <w:rsid w:val="00360217"/>
    <w:rsid w:val="003602D0"/>
    <w:rsid w:val="003608D8"/>
    <w:rsid w:val="00381D57"/>
    <w:rsid w:val="00384D9A"/>
    <w:rsid w:val="00387E91"/>
    <w:rsid w:val="003A2E0F"/>
    <w:rsid w:val="003A46A2"/>
    <w:rsid w:val="003B0A6F"/>
    <w:rsid w:val="003C152F"/>
    <w:rsid w:val="003C2023"/>
    <w:rsid w:val="003C4D55"/>
    <w:rsid w:val="003C54E9"/>
    <w:rsid w:val="003C67C5"/>
    <w:rsid w:val="003D11D4"/>
    <w:rsid w:val="003D4B2D"/>
    <w:rsid w:val="003D5374"/>
    <w:rsid w:val="003E3517"/>
    <w:rsid w:val="003E5898"/>
    <w:rsid w:val="003F3D68"/>
    <w:rsid w:val="003F533E"/>
    <w:rsid w:val="003F70DF"/>
    <w:rsid w:val="00410893"/>
    <w:rsid w:val="00422FA0"/>
    <w:rsid w:val="004239B2"/>
    <w:rsid w:val="00431E4A"/>
    <w:rsid w:val="004368AE"/>
    <w:rsid w:val="00475F9E"/>
    <w:rsid w:val="0048342A"/>
    <w:rsid w:val="00487807"/>
    <w:rsid w:val="00495F64"/>
    <w:rsid w:val="004A223D"/>
    <w:rsid w:val="004B1F4E"/>
    <w:rsid w:val="004C44FF"/>
    <w:rsid w:val="004C72E6"/>
    <w:rsid w:val="004D3BCF"/>
    <w:rsid w:val="004E1788"/>
    <w:rsid w:val="004F514B"/>
    <w:rsid w:val="004F7233"/>
    <w:rsid w:val="005057F5"/>
    <w:rsid w:val="005130F9"/>
    <w:rsid w:val="005250D7"/>
    <w:rsid w:val="005460F0"/>
    <w:rsid w:val="00546553"/>
    <w:rsid w:val="005541B6"/>
    <w:rsid w:val="00555EDD"/>
    <w:rsid w:val="00562D90"/>
    <w:rsid w:val="00564842"/>
    <w:rsid w:val="00585979"/>
    <w:rsid w:val="00591DC8"/>
    <w:rsid w:val="0059246A"/>
    <w:rsid w:val="005957A3"/>
    <w:rsid w:val="005C2395"/>
    <w:rsid w:val="005E405C"/>
    <w:rsid w:val="005E5C82"/>
    <w:rsid w:val="005E7067"/>
    <w:rsid w:val="005F4FA8"/>
    <w:rsid w:val="00607ED6"/>
    <w:rsid w:val="0061249D"/>
    <w:rsid w:val="00612832"/>
    <w:rsid w:val="00625B8F"/>
    <w:rsid w:val="006309DA"/>
    <w:rsid w:val="00645CED"/>
    <w:rsid w:val="00650065"/>
    <w:rsid w:val="006526DD"/>
    <w:rsid w:val="00656BC1"/>
    <w:rsid w:val="00656EE9"/>
    <w:rsid w:val="0066369F"/>
    <w:rsid w:val="00674BE8"/>
    <w:rsid w:val="00687A65"/>
    <w:rsid w:val="006A143A"/>
    <w:rsid w:val="006A2FA3"/>
    <w:rsid w:val="006A3171"/>
    <w:rsid w:val="006B529A"/>
    <w:rsid w:val="006B771A"/>
    <w:rsid w:val="006D052E"/>
    <w:rsid w:val="006D069A"/>
    <w:rsid w:val="006D2E88"/>
    <w:rsid w:val="006D6D82"/>
    <w:rsid w:val="006F1927"/>
    <w:rsid w:val="006F3049"/>
    <w:rsid w:val="006F33A4"/>
    <w:rsid w:val="006F7635"/>
    <w:rsid w:val="006F7EB7"/>
    <w:rsid w:val="0071573D"/>
    <w:rsid w:val="00717568"/>
    <w:rsid w:val="00734C32"/>
    <w:rsid w:val="00747B6A"/>
    <w:rsid w:val="00750D63"/>
    <w:rsid w:val="0075310B"/>
    <w:rsid w:val="00756C19"/>
    <w:rsid w:val="00760A80"/>
    <w:rsid w:val="00771231"/>
    <w:rsid w:val="007777B0"/>
    <w:rsid w:val="007802FB"/>
    <w:rsid w:val="00785CE2"/>
    <w:rsid w:val="00787525"/>
    <w:rsid w:val="00797C64"/>
    <w:rsid w:val="007A3AC6"/>
    <w:rsid w:val="007A4648"/>
    <w:rsid w:val="007B0E89"/>
    <w:rsid w:val="007C5CFC"/>
    <w:rsid w:val="007C5D9A"/>
    <w:rsid w:val="007D2C28"/>
    <w:rsid w:val="007D7E89"/>
    <w:rsid w:val="007E3E0A"/>
    <w:rsid w:val="007E51D1"/>
    <w:rsid w:val="007E67E4"/>
    <w:rsid w:val="007E6862"/>
    <w:rsid w:val="007F3FF1"/>
    <w:rsid w:val="007F78F0"/>
    <w:rsid w:val="00801BFE"/>
    <w:rsid w:val="00823C01"/>
    <w:rsid w:val="00825361"/>
    <w:rsid w:val="0082646F"/>
    <w:rsid w:val="00850E3F"/>
    <w:rsid w:val="00852E24"/>
    <w:rsid w:val="00853CCC"/>
    <w:rsid w:val="00862EB7"/>
    <w:rsid w:val="0086342E"/>
    <w:rsid w:val="00867783"/>
    <w:rsid w:val="008740E9"/>
    <w:rsid w:val="00885C2B"/>
    <w:rsid w:val="0088762B"/>
    <w:rsid w:val="0089084D"/>
    <w:rsid w:val="00890DD1"/>
    <w:rsid w:val="008A1709"/>
    <w:rsid w:val="008B1D07"/>
    <w:rsid w:val="008B2511"/>
    <w:rsid w:val="008C1EA4"/>
    <w:rsid w:val="008C4248"/>
    <w:rsid w:val="008C7536"/>
    <w:rsid w:val="008C7F92"/>
    <w:rsid w:val="008D2DA4"/>
    <w:rsid w:val="008D3403"/>
    <w:rsid w:val="008E3CA8"/>
    <w:rsid w:val="008F32EB"/>
    <w:rsid w:val="00905A6E"/>
    <w:rsid w:val="00923C89"/>
    <w:rsid w:val="00925AEF"/>
    <w:rsid w:val="00931174"/>
    <w:rsid w:val="00934299"/>
    <w:rsid w:val="009450C3"/>
    <w:rsid w:val="00950456"/>
    <w:rsid w:val="009509BA"/>
    <w:rsid w:val="009547FF"/>
    <w:rsid w:val="00961E9B"/>
    <w:rsid w:val="00964666"/>
    <w:rsid w:val="009757DC"/>
    <w:rsid w:val="00982544"/>
    <w:rsid w:val="00984C97"/>
    <w:rsid w:val="009A74F0"/>
    <w:rsid w:val="009B05E8"/>
    <w:rsid w:val="009B43B4"/>
    <w:rsid w:val="009B578F"/>
    <w:rsid w:val="009D000A"/>
    <w:rsid w:val="009D0021"/>
    <w:rsid w:val="009D5206"/>
    <w:rsid w:val="009E1D18"/>
    <w:rsid w:val="009E66FF"/>
    <w:rsid w:val="00A043F9"/>
    <w:rsid w:val="00A24E89"/>
    <w:rsid w:val="00A4013A"/>
    <w:rsid w:val="00A50777"/>
    <w:rsid w:val="00A60536"/>
    <w:rsid w:val="00A626FF"/>
    <w:rsid w:val="00A63811"/>
    <w:rsid w:val="00A66DDE"/>
    <w:rsid w:val="00A744AD"/>
    <w:rsid w:val="00A80767"/>
    <w:rsid w:val="00A816DF"/>
    <w:rsid w:val="00A842BE"/>
    <w:rsid w:val="00A86EDC"/>
    <w:rsid w:val="00A974E0"/>
    <w:rsid w:val="00AA2AEA"/>
    <w:rsid w:val="00AA335D"/>
    <w:rsid w:val="00AA417E"/>
    <w:rsid w:val="00AB22F3"/>
    <w:rsid w:val="00AB4A6A"/>
    <w:rsid w:val="00AB5AEC"/>
    <w:rsid w:val="00AB7271"/>
    <w:rsid w:val="00AC2FA9"/>
    <w:rsid w:val="00AD758A"/>
    <w:rsid w:val="00AE6162"/>
    <w:rsid w:val="00AE7F20"/>
    <w:rsid w:val="00B1279F"/>
    <w:rsid w:val="00B155B6"/>
    <w:rsid w:val="00B26F66"/>
    <w:rsid w:val="00B30F78"/>
    <w:rsid w:val="00B510EF"/>
    <w:rsid w:val="00B72CD9"/>
    <w:rsid w:val="00B80692"/>
    <w:rsid w:val="00B976DF"/>
    <w:rsid w:val="00BA11EC"/>
    <w:rsid w:val="00BA1B77"/>
    <w:rsid w:val="00BA4955"/>
    <w:rsid w:val="00BA5B2B"/>
    <w:rsid w:val="00BA632D"/>
    <w:rsid w:val="00BB2474"/>
    <w:rsid w:val="00BC136B"/>
    <w:rsid w:val="00C0052C"/>
    <w:rsid w:val="00C01602"/>
    <w:rsid w:val="00C05A15"/>
    <w:rsid w:val="00C3227F"/>
    <w:rsid w:val="00C35391"/>
    <w:rsid w:val="00C35982"/>
    <w:rsid w:val="00C422DF"/>
    <w:rsid w:val="00C510A7"/>
    <w:rsid w:val="00C53EF2"/>
    <w:rsid w:val="00C56C98"/>
    <w:rsid w:val="00C6216C"/>
    <w:rsid w:val="00CA554E"/>
    <w:rsid w:val="00CA5906"/>
    <w:rsid w:val="00CA5EE3"/>
    <w:rsid w:val="00CB76EC"/>
    <w:rsid w:val="00CC4FAD"/>
    <w:rsid w:val="00CC6CD2"/>
    <w:rsid w:val="00CD0BD9"/>
    <w:rsid w:val="00CD35EA"/>
    <w:rsid w:val="00CD3DCF"/>
    <w:rsid w:val="00CF6890"/>
    <w:rsid w:val="00CF70D0"/>
    <w:rsid w:val="00CF755F"/>
    <w:rsid w:val="00D05025"/>
    <w:rsid w:val="00D170D2"/>
    <w:rsid w:val="00D379CD"/>
    <w:rsid w:val="00D605E6"/>
    <w:rsid w:val="00D60620"/>
    <w:rsid w:val="00D76098"/>
    <w:rsid w:val="00D866D4"/>
    <w:rsid w:val="00D87D75"/>
    <w:rsid w:val="00D90757"/>
    <w:rsid w:val="00DA01DF"/>
    <w:rsid w:val="00DC199C"/>
    <w:rsid w:val="00DF4FE2"/>
    <w:rsid w:val="00E22330"/>
    <w:rsid w:val="00E355DA"/>
    <w:rsid w:val="00E479E6"/>
    <w:rsid w:val="00E540DF"/>
    <w:rsid w:val="00E669A0"/>
    <w:rsid w:val="00E67545"/>
    <w:rsid w:val="00E70D64"/>
    <w:rsid w:val="00E76A2E"/>
    <w:rsid w:val="00E77CBF"/>
    <w:rsid w:val="00E822C1"/>
    <w:rsid w:val="00EA1367"/>
    <w:rsid w:val="00EA27E0"/>
    <w:rsid w:val="00EC089C"/>
    <w:rsid w:val="00EC7411"/>
    <w:rsid w:val="00ED4139"/>
    <w:rsid w:val="00ED41D4"/>
    <w:rsid w:val="00EE0C53"/>
    <w:rsid w:val="00EF2289"/>
    <w:rsid w:val="00EF5436"/>
    <w:rsid w:val="00F0615B"/>
    <w:rsid w:val="00F06AF8"/>
    <w:rsid w:val="00F12CEA"/>
    <w:rsid w:val="00F150D3"/>
    <w:rsid w:val="00F151CC"/>
    <w:rsid w:val="00F16313"/>
    <w:rsid w:val="00F21CF6"/>
    <w:rsid w:val="00F269A9"/>
    <w:rsid w:val="00F37814"/>
    <w:rsid w:val="00F53A36"/>
    <w:rsid w:val="00F80379"/>
    <w:rsid w:val="00F83E9D"/>
    <w:rsid w:val="00F86A40"/>
    <w:rsid w:val="00F94FB5"/>
    <w:rsid w:val="00FA65B9"/>
    <w:rsid w:val="00FA6CD8"/>
    <w:rsid w:val="00FB429C"/>
    <w:rsid w:val="00FC117B"/>
    <w:rsid w:val="00FD157F"/>
    <w:rsid w:val="00FD4C3E"/>
    <w:rsid w:val="00FD5916"/>
    <w:rsid w:val="00FE02B7"/>
    <w:rsid w:val="00FE7C01"/>
    <w:rsid w:val="00FF014F"/>
    <w:rsid w:val="00FF0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B2977"/>
  <w15:chartTrackingRefBased/>
  <w15:docId w15:val="{76216FC2-EFBA-46FF-A2FB-77966739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aliases w:val=" Char Char 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
    <w:name w:val=" Char"/>
    <w:basedOn w:val="Normal"/>
    <w:rsid w:val="00C05A15"/>
    <w:pPr>
      <w:spacing w:after="160" w:line="240" w:lineRule="exact"/>
    </w:pPr>
    <w:rPr>
      <w:sz w:val="20"/>
      <w:szCs w:val="20"/>
      <w:lang w:val="de-DE" w:eastAsia="tr-TR"/>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Altbilgi"/>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link w:val="GvdeMetniChar"/>
    <w:rsid w:val="00E67545"/>
    <w:rPr>
      <w:sz w:val="96"/>
      <w:szCs w:val="20"/>
    </w:rPr>
  </w:style>
  <w:style w:type="paragraph" w:customStyle="1" w:styleId="nor">
    <w:name w:val="nor"/>
    <w:basedOn w:val="Normal"/>
    <w:rsid w:val="005957A3"/>
    <w:pPr>
      <w:spacing w:before="100" w:beforeAutospacing="1" w:after="100" w:afterAutospacing="1"/>
    </w:pPr>
  </w:style>
  <w:style w:type="character" w:styleId="Gl">
    <w:name w:val="Strong"/>
    <w:qFormat/>
    <w:rsid w:val="00CD3DCF"/>
    <w:rPr>
      <w:b/>
      <w:bCs/>
    </w:rPr>
  </w:style>
  <w:style w:type="paragraph" w:styleId="BalonMetni">
    <w:name w:val="Balloon Text"/>
    <w:basedOn w:val="Normal"/>
    <w:link w:val="BalonMetniChar"/>
    <w:rsid w:val="00747B6A"/>
    <w:rPr>
      <w:rFonts w:ascii="Segoe UI" w:hAnsi="Segoe UI" w:cs="Segoe UI"/>
      <w:sz w:val="18"/>
      <w:szCs w:val="18"/>
    </w:rPr>
  </w:style>
  <w:style w:type="character" w:customStyle="1" w:styleId="BalonMetniChar">
    <w:name w:val="Balon Metni Char"/>
    <w:link w:val="BalonMetni"/>
    <w:rsid w:val="00747B6A"/>
    <w:rPr>
      <w:rFonts w:ascii="Segoe UI" w:hAnsi="Segoe UI" w:cs="Segoe UI"/>
      <w:sz w:val="18"/>
      <w:szCs w:val="18"/>
    </w:rPr>
  </w:style>
  <w:style w:type="character" w:customStyle="1" w:styleId="GvdeMetniChar">
    <w:name w:val="Gövde Metni Char"/>
    <w:link w:val="GvdeMetni"/>
    <w:rsid w:val="00CF755F"/>
    <w:rPr>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2017 Yılı Başlangıç Ödeneği (1.000 TL)</c:v>
                </c:pt>
              </c:strCache>
            </c:strRef>
          </c:tx>
          <c:spPr>
            <a:solidFill>
              <a:srgbClr val="5B9BD5"/>
            </a:solidFill>
            <a:ln w="25404">
              <a:noFill/>
            </a:ln>
          </c:spPr>
          <c:invertIfNegative val="0"/>
          <c:dLbls>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B8-4BE8-AC11-50F434E90ADA}"/>
                </c:ext>
              </c:extLst>
            </c:dLbl>
            <c:spPr>
              <a:noFill/>
              <a:ln w="2540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35426</c:v>
                </c:pt>
                <c:pt idx="1">
                  <c:v>4715</c:v>
                </c:pt>
                <c:pt idx="2">
                  <c:v>3785</c:v>
                </c:pt>
                <c:pt idx="3">
                  <c:v>2118</c:v>
                </c:pt>
                <c:pt idx="4">
                  <c:v>3415</c:v>
                </c:pt>
              </c:numCache>
            </c:numRef>
          </c:val>
          <c:extLst>
            <c:ext xmlns:c16="http://schemas.microsoft.com/office/drawing/2014/chart" uri="{C3380CC4-5D6E-409C-BE32-E72D297353CC}">
              <c16:uniqueId val="{00000001-74B8-4BE8-AC11-50F434E90ADA}"/>
            </c:ext>
          </c:extLst>
        </c:ser>
        <c:ser>
          <c:idx val="1"/>
          <c:order val="1"/>
          <c:tx>
            <c:strRef>
              <c:f>Sayfa1!$C$1</c:f>
              <c:strCache>
                <c:ptCount val="1"/>
                <c:pt idx="0">
                  <c:v>2016 Yılı Başlangıç Ödeneği (1.000 TL)</c:v>
                </c:pt>
              </c:strCache>
            </c:strRef>
          </c:tx>
          <c:spPr>
            <a:solidFill>
              <a:srgbClr val="ED7D31"/>
            </a:solidFill>
            <a:ln w="25404">
              <a:noFill/>
            </a:ln>
          </c:spPr>
          <c:invertIfNegative val="0"/>
          <c:dLbls>
            <c:dLbl>
              <c:idx val="1"/>
              <c:spPr>
                <a:noFill/>
                <a:ln w="25404">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6="http://schemas.microsoft.com/office/drawing/2014/chart" uri="{C3380CC4-5D6E-409C-BE32-E72D297353CC}">
                  <c16:uniqueId val="{00000002-74B8-4BE8-AC11-50F434E90ADA}"/>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B8-4BE8-AC11-50F434E90ADA}"/>
                </c:ext>
              </c:extLst>
            </c:dLbl>
            <c:spPr>
              <a:noFill/>
              <a:ln w="2540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32751</c:v>
                </c:pt>
                <c:pt idx="1">
                  <c:v>4586</c:v>
                </c:pt>
                <c:pt idx="2">
                  <c:v>3604</c:v>
                </c:pt>
                <c:pt idx="3">
                  <c:v>1911</c:v>
                </c:pt>
                <c:pt idx="4">
                  <c:v>3186</c:v>
                </c:pt>
              </c:numCache>
            </c:numRef>
          </c:val>
          <c:extLst>
            <c:ext xmlns:c16="http://schemas.microsoft.com/office/drawing/2014/chart" uri="{C3380CC4-5D6E-409C-BE32-E72D297353CC}">
              <c16:uniqueId val="{00000004-74B8-4BE8-AC11-50F434E90ADA}"/>
            </c:ext>
          </c:extLst>
        </c:ser>
        <c:dLbls>
          <c:showLegendKey val="0"/>
          <c:showVal val="0"/>
          <c:showCatName val="0"/>
          <c:showSerName val="0"/>
          <c:showPercent val="0"/>
          <c:showBubbleSize val="0"/>
        </c:dLbls>
        <c:gapWidth val="219"/>
        <c:overlap val="-65"/>
        <c:axId val="413544623"/>
        <c:axId val="1"/>
      </c:barChart>
      <c:catAx>
        <c:axId val="413544623"/>
        <c:scaling>
          <c:orientation val="minMax"/>
        </c:scaling>
        <c:delete val="0"/>
        <c:axPos val="b"/>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numFmt formatCode="#.##0" sourceLinked="1"/>
        <c:majorTickMark val="none"/>
        <c:min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3544623"/>
        <c:crosses val="autoZero"/>
        <c:crossBetween val="between"/>
      </c:valAx>
      <c:spPr>
        <a:noFill/>
        <a:ln w="25404">
          <a:noFill/>
        </a:ln>
      </c:spPr>
    </c:plotArea>
    <c:legend>
      <c:legendPos val="b"/>
      <c:overlay val="0"/>
      <c:spPr>
        <a:noFill/>
        <a:ln w="2540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2016 Yılı Başlangıç Ödeneği (1.000 TL)</c:v>
                </c:pt>
              </c:strCache>
            </c:strRef>
          </c:tx>
          <c:spPr>
            <a:solidFill>
              <a:srgbClr val="ED7C2F"/>
            </a:solidFill>
            <a:ln w="25357">
              <a:noFill/>
            </a:ln>
          </c:spPr>
          <c:invertIfNegative val="0"/>
          <c:dLbls>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BC-40D1-8C6A-F4EFD92392DF}"/>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32751</c:v>
                </c:pt>
                <c:pt idx="1">
                  <c:v>4586</c:v>
                </c:pt>
                <c:pt idx="2">
                  <c:v>3604</c:v>
                </c:pt>
                <c:pt idx="3">
                  <c:v>1911</c:v>
                </c:pt>
                <c:pt idx="4">
                  <c:v>3186</c:v>
                </c:pt>
              </c:numCache>
            </c:numRef>
          </c:val>
          <c:extLst>
            <c:ext xmlns:c16="http://schemas.microsoft.com/office/drawing/2014/chart" uri="{C3380CC4-5D6E-409C-BE32-E72D297353CC}">
              <c16:uniqueId val="{00000001-0EBC-40D1-8C6A-F4EFD92392DF}"/>
            </c:ext>
          </c:extLst>
        </c:ser>
        <c:ser>
          <c:idx val="1"/>
          <c:order val="1"/>
          <c:tx>
            <c:strRef>
              <c:f>Sayfa1!$C$1</c:f>
              <c:strCache>
                <c:ptCount val="1"/>
                <c:pt idx="0">
                  <c:v>2016 Yılı İlk Altı Aylık Harcama (1.000 TL)</c:v>
                </c:pt>
              </c:strCache>
            </c:strRef>
          </c:tx>
          <c:spPr>
            <a:solidFill>
              <a:srgbClr val="73B149"/>
            </a:solidFill>
            <a:ln w="25357">
              <a:noFill/>
            </a:ln>
          </c:spPr>
          <c:invertIfNegative val="0"/>
          <c:dLbls>
            <c:dLbl>
              <c:idx val="1"/>
              <c:spPr>
                <a:noFill/>
                <a:ln w="25357">
                  <a:noFill/>
                </a:ln>
              </c:spPr>
              <c:txPr>
                <a:bodyPr rot="0" spcFirstLastPara="1" vertOverflow="ellipsis" horzOverflow="clip" vert="horz" wrap="square" lIns="38100" tIns="19050" rIns="38100" bIns="19050" anchor="ctr" anchorCtr="1">
                  <a:no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6="http://schemas.microsoft.com/office/drawing/2014/chart" uri="{C3380CC4-5D6E-409C-BE32-E72D297353CC}">
                  <c16:uniqueId val="{00000002-0EBC-40D1-8C6A-F4EFD92392DF}"/>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BC-40D1-8C6A-F4EFD92392DF}"/>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19381</c:v>
                </c:pt>
                <c:pt idx="1">
                  <c:v>2238</c:v>
                </c:pt>
                <c:pt idx="2">
                  <c:v>4742</c:v>
                </c:pt>
                <c:pt idx="3">
                  <c:v>15975</c:v>
                </c:pt>
                <c:pt idx="4">
                  <c:v>1167</c:v>
                </c:pt>
              </c:numCache>
            </c:numRef>
          </c:val>
          <c:extLst>
            <c:ext xmlns:c16="http://schemas.microsoft.com/office/drawing/2014/chart" uri="{C3380CC4-5D6E-409C-BE32-E72D297353CC}">
              <c16:uniqueId val="{00000004-0EBC-40D1-8C6A-F4EFD92392DF}"/>
            </c:ext>
          </c:extLst>
        </c:ser>
        <c:dLbls>
          <c:showLegendKey val="0"/>
          <c:showVal val="0"/>
          <c:showCatName val="0"/>
          <c:showSerName val="0"/>
          <c:showPercent val="0"/>
          <c:showBubbleSize val="0"/>
        </c:dLbls>
        <c:gapWidth val="219"/>
        <c:overlap val="-27"/>
        <c:axId val="413679151"/>
        <c:axId val="1"/>
      </c:barChart>
      <c:catAx>
        <c:axId val="413679151"/>
        <c:scaling>
          <c:orientation val="minMax"/>
        </c:scaling>
        <c:delete val="0"/>
        <c:axPos val="b"/>
        <c:numFmt formatCode="General" sourceLinked="1"/>
        <c:majorTickMark val="none"/>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09" cap="flat" cmpd="sng" algn="ctr">
              <a:solidFill>
                <a:schemeClr val="tx1">
                  <a:lumMod val="15000"/>
                  <a:lumOff val="85000"/>
                </a:schemeClr>
              </a:solidFill>
              <a:round/>
            </a:ln>
            <a:effectLst/>
          </c:spPr>
        </c:majorGridlines>
        <c:numFmt formatCode="#.##0"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413679151"/>
        <c:crosses val="autoZero"/>
        <c:crossBetween val="between"/>
      </c:valAx>
      <c:spPr>
        <a:noFill/>
        <a:ln w="25357">
          <a:noFill/>
        </a:ln>
      </c:spPr>
    </c:plotArea>
    <c:legend>
      <c:legendPos val="b"/>
      <c:overlay val="0"/>
      <c:spPr>
        <a:noFill/>
        <a:ln w="25357">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2017 Yılı Başlangıç Ödeneği (1.000 TL)</c:v>
                </c:pt>
              </c:strCache>
            </c:strRef>
          </c:tx>
          <c:spPr>
            <a:solidFill>
              <a:srgbClr val="5B9BD5"/>
            </a:solidFill>
            <a:ln w="25357">
              <a:noFill/>
            </a:ln>
          </c:spPr>
          <c:invertIfNegative val="0"/>
          <c:dLbls>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19-4CB1-A298-9F6C20506169}"/>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35426</c:v>
                </c:pt>
                <c:pt idx="1">
                  <c:v>4715</c:v>
                </c:pt>
                <c:pt idx="2">
                  <c:v>3785</c:v>
                </c:pt>
                <c:pt idx="3">
                  <c:v>2118</c:v>
                </c:pt>
                <c:pt idx="4">
                  <c:v>3415</c:v>
                </c:pt>
              </c:numCache>
            </c:numRef>
          </c:val>
          <c:extLst>
            <c:ext xmlns:c16="http://schemas.microsoft.com/office/drawing/2014/chart" uri="{C3380CC4-5D6E-409C-BE32-E72D297353CC}">
              <c16:uniqueId val="{00000001-0F19-4CB1-A298-9F6C20506169}"/>
            </c:ext>
          </c:extLst>
        </c:ser>
        <c:ser>
          <c:idx val="1"/>
          <c:order val="1"/>
          <c:tx>
            <c:strRef>
              <c:f>Sayfa1!$C$1</c:f>
              <c:strCache>
                <c:ptCount val="1"/>
                <c:pt idx="0">
                  <c:v>2017 Yılı İlk Altı Aylık Harcama (1.000 TL)</c:v>
                </c:pt>
              </c:strCache>
            </c:strRef>
          </c:tx>
          <c:spPr>
            <a:solidFill>
              <a:srgbClr val="FABE00"/>
            </a:solidFill>
            <a:ln w="25357">
              <a:noFill/>
            </a:ln>
          </c:spPr>
          <c:invertIfNegative val="0"/>
          <c:dLbls>
            <c:dLbl>
              <c:idx val="1"/>
              <c:spPr>
                <a:noFill/>
                <a:ln w="25357">
                  <a:noFill/>
                </a:ln>
              </c:spPr>
              <c:txPr>
                <a:bodyPr rot="0" spcFirstLastPara="1" vertOverflow="ellipsis" horzOverflow="clip" vert="horz" wrap="square" lIns="38100" tIns="19050" rIns="38100" bIns="19050" anchor="ctr" anchorCtr="1">
                  <a:no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6="http://schemas.microsoft.com/office/drawing/2014/chart" uri="{C3380CC4-5D6E-409C-BE32-E72D297353CC}">
                  <c16:uniqueId val="{00000002-0F19-4CB1-A298-9F6C20506169}"/>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19-4CB1-A298-9F6C20506169}"/>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14989</c:v>
                </c:pt>
                <c:pt idx="1">
                  <c:v>2533</c:v>
                </c:pt>
                <c:pt idx="2">
                  <c:v>5702</c:v>
                </c:pt>
                <c:pt idx="3">
                  <c:v>20147</c:v>
                </c:pt>
                <c:pt idx="4">
                  <c:v>834</c:v>
                </c:pt>
              </c:numCache>
            </c:numRef>
          </c:val>
          <c:extLst>
            <c:ext xmlns:c16="http://schemas.microsoft.com/office/drawing/2014/chart" uri="{C3380CC4-5D6E-409C-BE32-E72D297353CC}">
              <c16:uniqueId val="{00000004-0F19-4CB1-A298-9F6C20506169}"/>
            </c:ext>
          </c:extLst>
        </c:ser>
        <c:dLbls>
          <c:showLegendKey val="0"/>
          <c:showVal val="0"/>
          <c:showCatName val="0"/>
          <c:showSerName val="0"/>
          <c:showPercent val="0"/>
          <c:showBubbleSize val="0"/>
        </c:dLbls>
        <c:gapWidth val="219"/>
        <c:overlap val="-27"/>
        <c:axId val="413541295"/>
        <c:axId val="1"/>
      </c:barChart>
      <c:catAx>
        <c:axId val="413541295"/>
        <c:scaling>
          <c:orientation val="minMax"/>
        </c:scaling>
        <c:delete val="0"/>
        <c:axPos val="b"/>
        <c:numFmt formatCode="General" sourceLinked="1"/>
        <c:majorTickMark val="none"/>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09" cap="flat" cmpd="sng" algn="ctr">
              <a:solidFill>
                <a:schemeClr val="tx1">
                  <a:lumMod val="15000"/>
                  <a:lumOff val="85000"/>
                </a:schemeClr>
              </a:solidFill>
              <a:round/>
            </a:ln>
            <a:effectLst/>
          </c:spPr>
        </c:majorGridlines>
        <c:numFmt formatCode="#.##0"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413541295"/>
        <c:crosses val="autoZero"/>
        <c:crossBetween val="between"/>
      </c:valAx>
      <c:spPr>
        <a:noFill/>
        <a:ln w="25357">
          <a:noFill/>
        </a:ln>
      </c:spPr>
    </c:plotArea>
    <c:legend>
      <c:legendPos val="b"/>
      <c:overlay val="0"/>
      <c:spPr>
        <a:noFill/>
        <a:ln w="25357">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2016 Yılı İlk Altı Aylık Bütçe Gerçekleşme (1.000 TL)</c:v>
                </c:pt>
              </c:strCache>
            </c:strRef>
          </c:tx>
          <c:spPr>
            <a:solidFill>
              <a:srgbClr val="73B149"/>
            </a:solidFill>
            <a:ln w="25357">
              <a:noFill/>
            </a:ln>
          </c:spPr>
          <c:invertIfNegative val="0"/>
          <c:dLbls>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A5-478A-92B5-AD0AD0B36229}"/>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19381</c:v>
                </c:pt>
                <c:pt idx="1">
                  <c:v>2238</c:v>
                </c:pt>
                <c:pt idx="2">
                  <c:v>4742</c:v>
                </c:pt>
                <c:pt idx="3">
                  <c:v>15975</c:v>
                </c:pt>
                <c:pt idx="4">
                  <c:v>1167</c:v>
                </c:pt>
              </c:numCache>
            </c:numRef>
          </c:val>
          <c:extLst>
            <c:ext xmlns:c16="http://schemas.microsoft.com/office/drawing/2014/chart" uri="{C3380CC4-5D6E-409C-BE32-E72D297353CC}">
              <c16:uniqueId val="{00000001-C1A5-478A-92B5-AD0AD0B36229}"/>
            </c:ext>
          </c:extLst>
        </c:ser>
        <c:ser>
          <c:idx val="1"/>
          <c:order val="1"/>
          <c:tx>
            <c:strRef>
              <c:f>Sayfa1!$C$1</c:f>
              <c:strCache>
                <c:ptCount val="1"/>
                <c:pt idx="0">
                  <c:v>2017 Yılı İlk Altı Aylık Bütçe Gerçekleşme (1.000 TL)</c:v>
                </c:pt>
              </c:strCache>
            </c:strRef>
          </c:tx>
          <c:spPr>
            <a:solidFill>
              <a:srgbClr val="FABE00"/>
            </a:solidFill>
            <a:ln w="25357">
              <a:noFill/>
            </a:ln>
          </c:spPr>
          <c:invertIfNegative val="0"/>
          <c:dLbls>
            <c:dLbl>
              <c:idx val="1"/>
              <c:spPr>
                <a:noFill/>
                <a:ln w="25357">
                  <a:noFill/>
                </a:ln>
              </c:spPr>
              <c:txPr>
                <a:bodyPr rot="0" spcFirstLastPara="1" vertOverflow="ellipsis" horzOverflow="clip" vert="horz" wrap="square" lIns="38100" tIns="19050" rIns="38100" bIns="19050" anchor="ctr" anchorCtr="1">
                  <a:no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6="http://schemas.microsoft.com/office/drawing/2014/chart" uri="{C3380CC4-5D6E-409C-BE32-E72D297353CC}">
                  <c16:uniqueId val="{00000002-C1A5-478A-92B5-AD0AD0B36229}"/>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A5-478A-92B5-AD0AD0B36229}"/>
                </c:ext>
              </c:extLst>
            </c:dLbl>
            <c:spPr>
              <a:noFill/>
              <a:ln w="25357">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14989</c:v>
                </c:pt>
                <c:pt idx="1">
                  <c:v>2533</c:v>
                </c:pt>
                <c:pt idx="2">
                  <c:v>5702</c:v>
                </c:pt>
                <c:pt idx="3">
                  <c:v>20147</c:v>
                </c:pt>
                <c:pt idx="4">
                  <c:v>834</c:v>
                </c:pt>
              </c:numCache>
            </c:numRef>
          </c:val>
          <c:extLst>
            <c:ext xmlns:c16="http://schemas.microsoft.com/office/drawing/2014/chart" uri="{C3380CC4-5D6E-409C-BE32-E72D297353CC}">
              <c16:uniqueId val="{00000004-C1A5-478A-92B5-AD0AD0B36229}"/>
            </c:ext>
          </c:extLst>
        </c:ser>
        <c:dLbls>
          <c:showLegendKey val="0"/>
          <c:showVal val="0"/>
          <c:showCatName val="0"/>
          <c:showSerName val="0"/>
          <c:showPercent val="0"/>
          <c:showBubbleSize val="0"/>
        </c:dLbls>
        <c:gapWidth val="219"/>
        <c:overlap val="-27"/>
        <c:axId val="413673743"/>
        <c:axId val="1"/>
      </c:barChart>
      <c:catAx>
        <c:axId val="413673743"/>
        <c:scaling>
          <c:orientation val="minMax"/>
        </c:scaling>
        <c:delete val="0"/>
        <c:axPos val="b"/>
        <c:numFmt formatCode="General" sourceLinked="1"/>
        <c:majorTickMark val="none"/>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09" cap="flat" cmpd="sng" algn="ctr">
              <a:solidFill>
                <a:schemeClr val="tx1">
                  <a:lumMod val="15000"/>
                  <a:lumOff val="85000"/>
                </a:schemeClr>
              </a:solidFill>
              <a:round/>
            </a:ln>
            <a:effectLst/>
          </c:spPr>
        </c:majorGridlines>
        <c:numFmt formatCode="#.##0"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crossAx val="413673743"/>
        <c:crosses val="autoZero"/>
        <c:crossBetween val="between"/>
      </c:valAx>
      <c:spPr>
        <a:noFill/>
        <a:ln w="25357">
          <a:noFill/>
        </a:ln>
      </c:spPr>
    </c:plotArea>
    <c:legend>
      <c:legendPos val="b"/>
      <c:overlay val="0"/>
      <c:spPr>
        <a:noFill/>
        <a:ln w="25357">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071F-9E8C-48B4-85F4-5BF9F3EF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MEHMET OZER</cp:lastModifiedBy>
  <cp:revision>2</cp:revision>
  <cp:lastPrinted>2017-08-25T08:24:00Z</cp:lastPrinted>
  <dcterms:created xsi:type="dcterms:W3CDTF">2025-10-10T11:36:00Z</dcterms:created>
  <dcterms:modified xsi:type="dcterms:W3CDTF">2025-10-10T11:36:00Z</dcterms:modified>
</cp:coreProperties>
</file>